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60E"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PAROLE COMMISSION</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Staff Meeting Minutes</w:t>
      </w:r>
    </w:p>
    <w:p w:rsidR="00EC5B34"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B43632">
        <w:rPr>
          <w:rFonts w:ascii="Arial" w:hAnsi="Arial" w:cs="Arial"/>
          <w:sz w:val="24"/>
          <w:szCs w:val="22"/>
        </w:rPr>
        <w:t>Wednesda</w:t>
      </w:r>
      <w:r w:rsidR="007D0930">
        <w:rPr>
          <w:rFonts w:ascii="Arial" w:hAnsi="Arial" w:cs="Arial"/>
          <w:sz w:val="24"/>
          <w:szCs w:val="22"/>
        </w:rPr>
        <w:t>y</w:t>
      </w:r>
      <w:r w:rsidR="007B12DB">
        <w:rPr>
          <w:rFonts w:ascii="Arial" w:hAnsi="Arial" w:cs="Arial"/>
          <w:sz w:val="24"/>
          <w:szCs w:val="22"/>
        </w:rPr>
        <w:t>,</w:t>
      </w:r>
      <w:r w:rsidR="00105988">
        <w:rPr>
          <w:rFonts w:ascii="Arial" w:hAnsi="Arial" w:cs="Arial"/>
          <w:sz w:val="24"/>
          <w:szCs w:val="22"/>
        </w:rPr>
        <w:t xml:space="preserve"> </w:t>
      </w:r>
      <w:r w:rsidR="00EA1BC1">
        <w:rPr>
          <w:rFonts w:ascii="Arial" w:hAnsi="Arial" w:cs="Arial"/>
          <w:sz w:val="24"/>
          <w:szCs w:val="22"/>
        </w:rPr>
        <w:t>October 6th</w:t>
      </w:r>
      <w:r w:rsidR="004738FF">
        <w:rPr>
          <w:rFonts w:ascii="Arial" w:hAnsi="Arial" w:cs="Arial"/>
          <w:sz w:val="24"/>
          <w:szCs w:val="22"/>
        </w:rPr>
        <w:t>, 2021</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3099 East Washington Avenue</w:t>
      </w:r>
    </w:p>
    <w:p w:rsidR="00420865"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Madison, WI 53704</w:t>
      </w:r>
    </w:p>
    <w:p w:rsidR="00990B1B" w:rsidRDefault="00990B1B" w:rsidP="00177273">
      <w:pPr>
        <w:pStyle w:val="Header"/>
        <w:tabs>
          <w:tab w:val="clear" w:pos="4320"/>
          <w:tab w:val="clear" w:pos="8640"/>
        </w:tabs>
        <w:ind w:left="-720"/>
        <w:jc w:val="center"/>
        <w:rPr>
          <w:rFonts w:ascii="Arial" w:hAnsi="Arial" w:cs="Arial"/>
          <w:sz w:val="24"/>
          <w:szCs w:val="22"/>
        </w:rPr>
      </w:pPr>
    </w:p>
    <w:p w:rsidR="00990B1B" w:rsidRDefault="00990B1B" w:rsidP="00177273">
      <w:pPr>
        <w:pStyle w:val="Header"/>
        <w:tabs>
          <w:tab w:val="clear" w:pos="4320"/>
          <w:tab w:val="clear" w:pos="8640"/>
        </w:tabs>
        <w:ind w:left="-720"/>
        <w:rPr>
          <w:rFonts w:ascii="Arial" w:hAnsi="Arial" w:cs="Arial"/>
          <w:sz w:val="24"/>
          <w:szCs w:val="22"/>
        </w:rPr>
      </w:pPr>
      <w:r>
        <w:rPr>
          <w:rFonts w:ascii="Arial" w:hAnsi="Arial" w:cs="Arial"/>
          <w:sz w:val="24"/>
          <w:szCs w:val="22"/>
        </w:rPr>
        <w:t>Presiding:</w:t>
      </w:r>
      <w:r>
        <w:rPr>
          <w:rFonts w:ascii="Arial" w:hAnsi="Arial" w:cs="Arial"/>
          <w:sz w:val="24"/>
          <w:szCs w:val="22"/>
        </w:rPr>
        <w:tab/>
      </w:r>
      <w:r w:rsidR="0063129D">
        <w:rPr>
          <w:rFonts w:ascii="Arial" w:hAnsi="Arial" w:cs="Arial"/>
          <w:sz w:val="24"/>
          <w:szCs w:val="22"/>
        </w:rPr>
        <w:t>John Tate II, Chair</w:t>
      </w:r>
    </w:p>
    <w:p w:rsidR="00CE12A7" w:rsidRDefault="00CE12A7" w:rsidP="00177273">
      <w:pPr>
        <w:pStyle w:val="Header"/>
        <w:tabs>
          <w:tab w:val="clear" w:pos="4320"/>
          <w:tab w:val="clear" w:pos="8640"/>
        </w:tabs>
        <w:ind w:left="-720"/>
        <w:rPr>
          <w:rFonts w:ascii="Arial" w:hAnsi="Arial" w:cs="Arial"/>
          <w:sz w:val="24"/>
          <w:szCs w:val="22"/>
        </w:rPr>
      </w:pPr>
    </w:p>
    <w:p w:rsidR="00643058" w:rsidRDefault="00321187" w:rsidP="00177273">
      <w:pPr>
        <w:pStyle w:val="Header"/>
        <w:tabs>
          <w:tab w:val="clear" w:pos="4320"/>
          <w:tab w:val="clear" w:pos="8640"/>
        </w:tabs>
        <w:ind w:left="-720" w:right="-630"/>
        <w:rPr>
          <w:rFonts w:ascii="Arial" w:hAnsi="Arial" w:cs="Arial"/>
          <w:sz w:val="24"/>
          <w:szCs w:val="22"/>
        </w:rPr>
      </w:pPr>
      <w:r>
        <w:rPr>
          <w:rFonts w:ascii="Arial" w:hAnsi="Arial" w:cs="Arial"/>
          <w:sz w:val="24"/>
          <w:szCs w:val="22"/>
        </w:rPr>
        <w:t>Present:</w:t>
      </w:r>
      <w:r>
        <w:rPr>
          <w:rFonts w:ascii="Arial" w:hAnsi="Arial" w:cs="Arial"/>
          <w:sz w:val="24"/>
          <w:szCs w:val="22"/>
        </w:rPr>
        <w:tab/>
      </w:r>
      <w:r w:rsidR="00840004">
        <w:rPr>
          <w:rFonts w:ascii="Arial" w:hAnsi="Arial" w:cs="Arial"/>
          <w:sz w:val="24"/>
          <w:szCs w:val="22"/>
        </w:rPr>
        <w:t xml:space="preserve">Doug </w:t>
      </w:r>
      <w:r w:rsidR="0063129D">
        <w:rPr>
          <w:rFonts w:ascii="Arial" w:hAnsi="Arial" w:cs="Arial"/>
          <w:sz w:val="24"/>
          <w:szCs w:val="22"/>
        </w:rPr>
        <w:t>Drankiewicz</w:t>
      </w:r>
      <w:r w:rsidR="00177273">
        <w:rPr>
          <w:rFonts w:ascii="Arial" w:hAnsi="Arial" w:cs="Arial"/>
          <w:sz w:val="24"/>
          <w:szCs w:val="22"/>
        </w:rPr>
        <w:t xml:space="preserve">, </w:t>
      </w:r>
      <w:r w:rsidR="007D0930">
        <w:rPr>
          <w:rFonts w:ascii="Arial" w:hAnsi="Arial" w:cs="Arial"/>
          <w:sz w:val="24"/>
          <w:szCs w:val="22"/>
        </w:rPr>
        <w:t>Jennifer Kramer</w:t>
      </w:r>
      <w:r w:rsidR="00177273">
        <w:rPr>
          <w:rFonts w:ascii="Arial" w:hAnsi="Arial" w:cs="Arial"/>
          <w:sz w:val="24"/>
          <w:szCs w:val="22"/>
        </w:rPr>
        <w:t xml:space="preserve">, </w:t>
      </w:r>
      <w:r w:rsidR="005157CF">
        <w:rPr>
          <w:rFonts w:ascii="Arial" w:hAnsi="Arial" w:cs="Arial"/>
          <w:sz w:val="24"/>
          <w:szCs w:val="22"/>
        </w:rPr>
        <w:t>Shannon Pierce, Sara</w:t>
      </w:r>
      <w:r w:rsidR="00643058">
        <w:rPr>
          <w:rFonts w:ascii="Arial" w:hAnsi="Arial" w:cs="Arial"/>
          <w:sz w:val="24"/>
          <w:szCs w:val="22"/>
        </w:rPr>
        <w:t xml:space="preserve"> Tome</w:t>
      </w:r>
      <w:r w:rsidR="00177273">
        <w:rPr>
          <w:rFonts w:ascii="Arial" w:hAnsi="Arial" w:cs="Arial"/>
          <w:sz w:val="24"/>
          <w:szCs w:val="22"/>
        </w:rPr>
        <w:t xml:space="preserve">, </w:t>
      </w:r>
      <w:r w:rsidR="00643058">
        <w:rPr>
          <w:rFonts w:ascii="Arial" w:hAnsi="Arial" w:cs="Arial"/>
          <w:sz w:val="24"/>
          <w:szCs w:val="22"/>
        </w:rPr>
        <w:t>Oliver Buchino</w:t>
      </w:r>
    </w:p>
    <w:p w:rsidR="00E62588" w:rsidRDefault="00E62588" w:rsidP="00177273">
      <w:pPr>
        <w:pStyle w:val="Header"/>
        <w:tabs>
          <w:tab w:val="clear" w:pos="4320"/>
          <w:tab w:val="clear" w:pos="8640"/>
        </w:tabs>
        <w:ind w:left="-720" w:right="-630"/>
        <w:rPr>
          <w:rFonts w:ascii="Arial" w:hAnsi="Arial" w:cs="Arial"/>
          <w:sz w:val="24"/>
          <w:szCs w:val="22"/>
        </w:rPr>
      </w:pPr>
    </w:p>
    <w:p w:rsidR="007F7286" w:rsidRDefault="00E62588" w:rsidP="00105988">
      <w:pPr>
        <w:pStyle w:val="Header"/>
        <w:tabs>
          <w:tab w:val="clear" w:pos="4320"/>
          <w:tab w:val="clear" w:pos="8640"/>
        </w:tabs>
        <w:ind w:left="-720" w:right="-630"/>
        <w:rPr>
          <w:rFonts w:ascii="Arial" w:hAnsi="Arial" w:cs="Arial"/>
          <w:sz w:val="24"/>
          <w:szCs w:val="22"/>
        </w:rPr>
      </w:pPr>
      <w:r>
        <w:rPr>
          <w:rFonts w:ascii="Arial" w:hAnsi="Arial" w:cs="Arial"/>
          <w:sz w:val="24"/>
          <w:szCs w:val="22"/>
        </w:rPr>
        <w:t>Guests:</w:t>
      </w:r>
      <w:r w:rsidR="00105988">
        <w:rPr>
          <w:rFonts w:ascii="Arial" w:hAnsi="Arial" w:cs="Arial"/>
          <w:sz w:val="24"/>
          <w:szCs w:val="22"/>
        </w:rPr>
        <w:t xml:space="preserve"> Alaina Bunger,</w:t>
      </w:r>
      <w:r w:rsidR="00EA1BC1">
        <w:rPr>
          <w:rFonts w:ascii="Arial" w:hAnsi="Arial" w:cs="Arial"/>
          <w:sz w:val="24"/>
          <w:szCs w:val="22"/>
        </w:rPr>
        <w:t xml:space="preserve"> Elizabeth Lucas (OVSP),</w:t>
      </w:r>
      <w:r w:rsidR="00105988">
        <w:rPr>
          <w:rFonts w:ascii="Arial" w:hAnsi="Arial" w:cs="Arial"/>
          <w:sz w:val="24"/>
          <w:szCs w:val="22"/>
        </w:rPr>
        <w:t xml:space="preserve"> </w:t>
      </w:r>
      <w:r w:rsidR="00EA1BC1">
        <w:rPr>
          <w:rFonts w:ascii="Arial" w:hAnsi="Arial" w:cs="Arial"/>
          <w:sz w:val="24"/>
          <w:szCs w:val="22"/>
        </w:rPr>
        <w:t xml:space="preserve">Renee </w:t>
      </w:r>
      <w:proofErr w:type="spellStart"/>
      <w:r w:rsidR="00EA1BC1">
        <w:rPr>
          <w:rFonts w:ascii="Arial" w:hAnsi="Arial" w:cs="Arial"/>
          <w:sz w:val="24"/>
          <w:szCs w:val="22"/>
        </w:rPr>
        <w:t>Pasciak</w:t>
      </w:r>
      <w:proofErr w:type="spellEnd"/>
      <w:r w:rsidR="00EA1BC1">
        <w:rPr>
          <w:rFonts w:ascii="Arial" w:hAnsi="Arial" w:cs="Arial"/>
          <w:sz w:val="24"/>
          <w:szCs w:val="22"/>
        </w:rPr>
        <w:t xml:space="preserve">, Ashley Payne (OVSP), Emma Perez, </w:t>
      </w:r>
      <w:r w:rsidR="00C75EF7">
        <w:rPr>
          <w:rFonts w:ascii="Arial" w:hAnsi="Arial" w:cs="Arial"/>
          <w:sz w:val="24"/>
          <w:szCs w:val="22"/>
        </w:rPr>
        <w:t xml:space="preserve">Amanda Readman, </w:t>
      </w:r>
      <w:r w:rsidR="00EA1BC1">
        <w:rPr>
          <w:rFonts w:ascii="Arial" w:hAnsi="Arial" w:cs="Arial"/>
          <w:sz w:val="24"/>
          <w:szCs w:val="22"/>
        </w:rPr>
        <w:t xml:space="preserve">Jaclyn Salinger, </w:t>
      </w:r>
      <w:r w:rsidR="00524901">
        <w:rPr>
          <w:rFonts w:ascii="Arial" w:hAnsi="Arial" w:cs="Arial"/>
          <w:sz w:val="24"/>
          <w:szCs w:val="22"/>
        </w:rPr>
        <w:t xml:space="preserve">Wendy Sisavath, </w:t>
      </w:r>
      <w:r w:rsidR="00C75EF7">
        <w:rPr>
          <w:rFonts w:ascii="Arial" w:hAnsi="Arial" w:cs="Arial"/>
          <w:sz w:val="24"/>
          <w:szCs w:val="22"/>
        </w:rPr>
        <w:t>Ben Turk</w:t>
      </w:r>
      <w:r w:rsidR="00EA1BC1">
        <w:rPr>
          <w:rFonts w:ascii="Arial" w:hAnsi="Arial" w:cs="Arial"/>
          <w:sz w:val="24"/>
          <w:szCs w:val="22"/>
        </w:rPr>
        <w:t>, Michelle Whitney</w:t>
      </w:r>
    </w:p>
    <w:p w:rsidR="00F07D21" w:rsidRDefault="00F07D21" w:rsidP="00177273">
      <w:pPr>
        <w:pStyle w:val="Header"/>
        <w:tabs>
          <w:tab w:val="clear" w:pos="4320"/>
          <w:tab w:val="clear" w:pos="8640"/>
        </w:tabs>
        <w:ind w:left="-720"/>
        <w:rPr>
          <w:rFonts w:ascii="Arial" w:hAnsi="Arial" w:cs="Arial"/>
          <w:sz w:val="24"/>
          <w:szCs w:val="22"/>
        </w:rPr>
      </w:pPr>
    </w:p>
    <w:p w:rsidR="000745FC" w:rsidRDefault="000745FC" w:rsidP="00177273">
      <w:pPr>
        <w:pStyle w:val="Header"/>
        <w:tabs>
          <w:tab w:val="clear" w:pos="4320"/>
          <w:tab w:val="clear" w:pos="8640"/>
        </w:tabs>
        <w:ind w:left="-720"/>
        <w:rPr>
          <w:rFonts w:ascii="Arial" w:hAnsi="Arial" w:cs="Arial"/>
          <w:sz w:val="24"/>
          <w:szCs w:val="22"/>
        </w:rPr>
      </w:pPr>
      <w:r>
        <w:rPr>
          <w:rFonts w:ascii="Arial" w:hAnsi="Arial" w:cs="Arial"/>
          <w:sz w:val="24"/>
          <w:szCs w:val="22"/>
        </w:rPr>
        <w:t>This meeting was conducted i</w:t>
      </w:r>
      <w:r w:rsidR="00957106">
        <w:rPr>
          <w:rFonts w:ascii="Arial" w:hAnsi="Arial" w:cs="Arial"/>
          <w:sz w:val="24"/>
          <w:szCs w:val="22"/>
        </w:rPr>
        <w:t>n-</w:t>
      </w:r>
      <w:r>
        <w:rPr>
          <w:rFonts w:ascii="Arial" w:hAnsi="Arial" w:cs="Arial"/>
          <w:sz w:val="24"/>
          <w:szCs w:val="22"/>
        </w:rPr>
        <w:t>part through Zoom Videoconferencing due to social distancing guidelines because of the ongoing COVID-19 pandemic.</w:t>
      </w:r>
    </w:p>
    <w:p w:rsidR="00516264" w:rsidRDefault="00516264" w:rsidP="00177273">
      <w:pPr>
        <w:pStyle w:val="Header"/>
        <w:tabs>
          <w:tab w:val="clear" w:pos="4320"/>
          <w:tab w:val="clear" w:pos="8640"/>
        </w:tabs>
        <w:ind w:left="-720" w:right="-720"/>
        <w:rPr>
          <w:rFonts w:ascii="Arial" w:hAnsi="Arial" w:cs="Arial"/>
          <w:sz w:val="24"/>
          <w:szCs w:val="22"/>
        </w:rPr>
      </w:pPr>
    </w:p>
    <w:p w:rsidR="00470F6D" w:rsidRDefault="00470F6D" w:rsidP="00177273">
      <w:pPr>
        <w:pStyle w:val="Header"/>
        <w:tabs>
          <w:tab w:val="clear" w:pos="4320"/>
          <w:tab w:val="clear" w:pos="8640"/>
        </w:tabs>
        <w:ind w:left="-720" w:right="-720"/>
        <w:rPr>
          <w:rFonts w:ascii="Arial" w:hAnsi="Arial" w:cs="Arial"/>
          <w:sz w:val="24"/>
          <w:szCs w:val="22"/>
        </w:rPr>
      </w:pPr>
      <w:r>
        <w:rPr>
          <w:rFonts w:ascii="Arial" w:hAnsi="Arial" w:cs="Arial"/>
          <w:sz w:val="24"/>
          <w:szCs w:val="22"/>
        </w:rPr>
        <w:t>The meeting began at</w:t>
      </w:r>
      <w:r w:rsidR="00643058">
        <w:rPr>
          <w:rFonts w:ascii="Arial" w:hAnsi="Arial" w:cs="Arial"/>
          <w:sz w:val="24"/>
          <w:szCs w:val="22"/>
        </w:rPr>
        <w:t xml:space="preserve"> </w:t>
      </w:r>
      <w:r w:rsidR="00D554A3">
        <w:rPr>
          <w:rFonts w:ascii="Arial" w:hAnsi="Arial" w:cs="Arial"/>
          <w:sz w:val="24"/>
          <w:szCs w:val="22"/>
        </w:rPr>
        <w:t xml:space="preserve">approximately </w:t>
      </w:r>
      <w:r w:rsidR="005157CF">
        <w:rPr>
          <w:rFonts w:ascii="Arial" w:hAnsi="Arial" w:cs="Arial"/>
          <w:sz w:val="24"/>
          <w:szCs w:val="22"/>
        </w:rPr>
        <w:t>10</w:t>
      </w:r>
      <w:r w:rsidR="00C75EF7">
        <w:rPr>
          <w:rFonts w:ascii="Arial" w:hAnsi="Arial" w:cs="Arial"/>
          <w:sz w:val="24"/>
          <w:szCs w:val="22"/>
        </w:rPr>
        <w:t>:0</w:t>
      </w:r>
      <w:r w:rsidR="002D5FFB">
        <w:rPr>
          <w:rFonts w:ascii="Arial" w:hAnsi="Arial" w:cs="Arial"/>
          <w:sz w:val="24"/>
          <w:szCs w:val="22"/>
        </w:rPr>
        <w:t>0 AM.</w:t>
      </w:r>
    </w:p>
    <w:p w:rsidR="00470F6D" w:rsidRDefault="00470F6D" w:rsidP="00177273">
      <w:pPr>
        <w:pStyle w:val="Header"/>
        <w:tabs>
          <w:tab w:val="clear" w:pos="4320"/>
          <w:tab w:val="clear" w:pos="8640"/>
        </w:tabs>
        <w:ind w:left="-720" w:right="-720"/>
        <w:rPr>
          <w:rFonts w:ascii="Arial" w:hAnsi="Arial" w:cs="Arial"/>
          <w:sz w:val="24"/>
          <w:szCs w:val="22"/>
        </w:rPr>
      </w:pPr>
    </w:p>
    <w:p w:rsidR="00EA1BC1" w:rsidRDefault="00643058" w:rsidP="00EA1BC1">
      <w:pPr>
        <w:pStyle w:val="Header"/>
        <w:tabs>
          <w:tab w:val="clear" w:pos="4320"/>
          <w:tab w:val="clear" w:pos="8640"/>
        </w:tabs>
        <w:ind w:left="-720" w:right="-720"/>
        <w:rPr>
          <w:rFonts w:ascii="Arial" w:hAnsi="Arial" w:cs="Arial"/>
          <w:sz w:val="24"/>
          <w:szCs w:val="22"/>
        </w:rPr>
      </w:pPr>
      <w:r>
        <w:rPr>
          <w:rFonts w:ascii="Arial" w:hAnsi="Arial" w:cs="Arial"/>
          <w:sz w:val="24"/>
          <w:szCs w:val="22"/>
        </w:rPr>
        <w:t>Chairman Tate opened by introducing himself and members of the commission</w:t>
      </w:r>
      <w:r w:rsidR="00E62588">
        <w:rPr>
          <w:rFonts w:ascii="Arial" w:hAnsi="Arial" w:cs="Arial"/>
          <w:sz w:val="24"/>
          <w:szCs w:val="22"/>
        </w:rPr>
        <w:t>.</w:t>
      </w:r>
      <w:r w:rsidR="00C52DC9">
        <w:rPr>
          <w:rFonts w:ascii="Arial" w:hAnsi="Arial" w:cs="Arial"/>
          <w:sz w:val="24"/>
          <w:szCs w:val="22"/>
        </w:rPr>
        <w:t xml:space="preserve"> </w:t>
      </w:r>
      <w:r w:rsidR="00EA1BC1">
        <w:rPr>
          <w:rFonts w:ascii="Arial" w:hAnsi="Arial" w:cs="Arial"/>
          <w:sz w:val="24"/>
          <w:szCs w:val="22"/>
        </w:rPr>
        <w:t>The Chair presented awards to Commissioners Drankiewicz and Kramer for 25 years of service to the State.</w:t>
      </w:r>
    </w:p>
    <w:p w:rsidR="00EA1BC1" w:rsidRDefault="00EA1BC1" w:rsidP="00333A48">
      <w:pPr>
        <w:pStyle w:val="Header"/>
        <w:tabs>
          <w:tab w:val="clear" w:pos="4320"/>
          <w:tab w:val="clear" w:pos="8640"/>
        </w:tabs>
        <w:ind w:left="-720" w:right="-720"/>
        <w:rPr>
          <w:rFonts w:ascii="Arial" w:hAnsi="Arial" w:cs="Arial"/>
          <w:sz w:val="24"/>
          <w:szCs w:val="22"/>
        </w:rPr>
      </w:pPr>
    </w:p>
    <w:p w:rsidR="00EA1BC1" w:rsidRDefault="00EA1BC1"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Chairman Tate further described new features in WICS for Commissioners to utilize</w:t>
      </w:r>
      <w:r w:rsidR="00F24198">
        <w:rPr>
          <w:rFonts w:ascii="Arial" w:hAnsi="Arial" w:cs="Arial"/>
          <w:sz w:val="24"/>
          <w:szCs w:val="22"/>
        </w:rPr>
        <w:t>. These are b</w:t>
      </w:r>
      <w:r>
        <w:rPr>
          <w:rFonts w:ascii="Arial" w:hAnsi="Arial" w:cs="Arial"/>
          <w:sz w:val="24"/>
          <w:szCs w:val="22"/>
        </w:rPr>
        <w:t>ased on different grant types such as grants to detainer or TIS sentences.</w:t>
      </w:r>
    </w:p>
    <w:p w:rsidR="00EA1BC1" w:rsidRDefault="00EA1BC1" w:rsidP="00333A48">
      <w:pPr>
        <w:pStyle w:val="Header"/>
        <w:tabs>
          <w:tab w:val="clear" w:pos="4320"/>
          <w:tab w:val="clear" w:pos="8640"/>
        </w:tabs>
        <w:ind w:left="-720" w:right="-720"/>
        <w:rPr>
          <w:rFonts w:ascii="Arial" w:hAnsi="Arial" w:cs="Arial"/>
          <w:sz w:val="24"/>
          <w:szCs w:val="22"/>
        </w:rPr>
      </w:pPr>
    </w:p>
    <w:p w:rsidR="00EA1BC1" w:rsidRDefault="00EA1BC1"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Chair </w:t>
      </w:r>
      <w:r w:rsidR="00ED1FF6">
        <w:rPr>
          <w:rFonts w:ascii="Arial" w:hAnsi="Arial" w:cs="Arial"/>
          <w:sz w:val="24"/>
          <w:szCs w:val="22"/>
        </w:rPr>
        <w:t>asked</w:t>
      </w:r>
      <w:r>
        <w:rPr>
          <w:rFonts w:ascii="Arial" w:hAnsi="Arial" w:cs="Arial"/>
          <w:sz w:val="24"/>
          <w:szCs w:val="22"/>
        </w:rPr>
        <w:t xml:space="preserve"> Commissioner </w:t>
      </w:r>
      <w:proofErr w:type="spellStart"/>
      <w:r>
        <w:rPr>
          <w:rFonts w:ascii="Arial" w:hAnsi="Arial" w:cs="Arial"/>
          <w:sz w:val="24"/>
          <w:szCs w:val="22"/>
        </w:rPr>
        <w:t>Drankiewicz</w:t>
      </w:r>
      <w:proofErr w:type="spellEnd"/>
      <w:r>
        <w:rPr>
          <w:rFonts w:ascii="Arial" w:hAnsi="Arial" w:cs="Arial"/>
          <w:sz w:val="24"/>
          <w:szCs w:val="22"/>
        </w:rPr>
        <w:t xml:space="preserve"> </w:t>
      </w:r>
      <w:r w:rsidR="00ED1FF6">
        <w:rPr>
          <w:rFonts w:ascii="Arial" w:hAnsi="Arial" w:cs="Arial"/>
          <w:sz w:val="24"/>
          <w:szCs w:val="22"/>
        </w:rPr>
        <w:t xml:space="preserve">about </w:t>
      </w:r>
      <w:r>
        <w:rPr>
          <w:rFonts w:ascii="Arial" w:hAnsi="Arial" w:cs="Arial"/>
          <w:sz w:val="24"/>
          <w:szCs w:val="22"/>
        </w:rPr>
        <w:t>concerns he had raised at the September staff meeting regarding mask policy at RCI. Commissioner Drankiewicz noted the issue had been resolved.</w:t>
      </w:r>
    </w:p>
    <w:p w:rsidR="00C75EF7" w:rsidRDefault="00C75EF7" w:rsidP="00333A48">
      <w:pPr>
        <w:pStyle w:val="Header"/>
        <w:tabs>
          <w:tab w:val="clear" w:pos="4320"/>
          <w:tab w:val="clear" w:pos="8640"/>
        </w:tabs>
        <w:ind w:left="-720" w:right="-720"/>
        <w:rPr>
          <w:rFonts w:ascii="Arial" w:hAnsi="Arial" w:cs="Arial"/>
          <w:sz w:val="24"/>
          <w:szCs w:val="22"/>
        </w:rPr>
      </w:pPr>
    </w:p>
    <w:p w:rsidR="008D0404" w:rsidRDefault="008D0404" w:rsidP="00524901">
      <w:pPr>
        <w:pStyle w:val="Header"/>
        <w:tabs>
          <w:tab w:val="clear" w:pos="4320"/>
          <w:tab w:val="clear" w:pos="8640"/>
        </w:tabs>
        <w:ind w:left="-720" w:right="-720"/>
        <w:rPr>
          <w:rFonts w:ascii="Arial" w:hAnsi="Arial" w:cs="Arial"/>
          <w:sz w:val="24"/>
          <w:szCs w:val="22"/>
        </w:rPr>
      </w:pPr>
      <w:r>
        <w:rPr>
          <w:rFonts w:ascii="Arial" w:hAnsi="Arial" w:cs="Arial"/>
          <w:sz w:val="24"/>
          <w:szCs w:val="22"/>
        </w:rPr>
        <w:t>Commissioner Drankiewicz described the impact of Marcy’s Law on victim attendance at parole reviews</w:t>
      </w:r>
      <w:r w:rsidR="00524901">
        <w:rPr>
          <w:rFonts w:ascii="Arial" w:hAnsi="Arial" w:cs="Arial"/>
          <w:sz w:val="24"/>
          <w:szCs w:val="22"/>
        </w:rPr>
        <w:t>, and how this includes no cap on the number of victims attending or restrictions on their statements. Commissioner Drankiewicz detailed how this could impact the time constraints of scheduling reviews.</w:t>
      </w:r>
    </w:p>
    <w:p w:rsidR="00524901" w:rsidRDefault="00524901" w:rsidP="00524901">
      <w:pPr>
        <w:pStyle w:val="Header"/>
        <w:tabs>
          <w:tab w:val="clear" w:pos="4320"/>
          <w:tab w:val="clear" w:pos="8640"/>
        </w:tabs>
        <w:ind w:left="-720" w:right="-720"/>
        <w:rPr>
          <w:rFonts w:ascii="Arial" w:hAnsi="Arial" w:cs="Arial"/>
          <w:sz w:val="24"/>
          <w:szCs w:val="22"/>
        </w:rPr>
      </w:pPr>
    </w:p>
    <w:p w:rsidR="00524901" w:rsidRDefault="00524901" w:rsidP="00524901">
      <w:pPr>
        <w:pStyle w:val="Header"/>
        <w:tabs>
          <w:tab w:val="clear" w:pos="4320"/>
          <w:tab w:val="clear" w:pos="8640"/>
        </w:tabs>
        <w:ind w:left="-720" w:right="-720"/>
        <w:rPr>
          <w:rFonts w:ascii="Arial" w:hAnsi="Arial" w:cs="Arial"/>
          <w:sz w:val="24"/>
          <w:szCs w:val="22"/>
        </w:rPr>
      </w:pPr>
      <w:r>
        <w:rPr>
          <w:rFonts w:ascii="Arial" w:hAnsi="Arial" w:cs="Arial"/>
          <w:sz w:val="24"/>
          <w:szCs w:val="22"/>
        </w:rPr>
        <w:t>The Chair described how aspects of Marcy’s Law are still being implemented, and are subject to ongoing court proceedings. The Chair noted it would be necessary to determine whether the law specifically prohibits a cap on the number of attendees allowed at a given review. Commissioner Kramer suggested this be discussed with OVSP. The Chair suggested someone from OVSP could participate in next month’s Commission staff meeting.</w:t>
      </w:r>
    </w:p>
    <w:p w:rsidR="00035019" w:rsidRDefault="00035019" w:rsidP="00524901">
      <w:pPr>
        <w:pStyle w:val="Header"/>
        <w:tabs>
          <w:tab w:val="clear" w:pos="4320"/>
          <w:tab w:val="clear" w:pos="8640"/>
        </w:tabs>
        <w:ind w:left="-720" w:right="-720"/>
        <w:rPr>
          <w:rFonts w:ascii="Arial" w:hAnsi="Arial" w:cs="Arial"/>
          <w:sz w:val="24"/>
          <w:szCs w:val="22"/>
        </w:rPr>
      </w:pPr>
    </w:p>
    <w:p w:rsidR="00035019" w:rsidRDefault="00035019" w:rsidP="00035019">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A discussion was held between Commissioners Pierce and Kramer, and ORA Tome, to further clarify the Pre-Release Investigation (PRI) process. Commissioner Kramer noted </w:t>
      </w:r>
      <w:r w:rsidR="00ED1FF6">
        <w:rPr>
          <w:rFonts w:ascii="Arial" w:hAnsi="Arial" w:cs="Arial"/>
          <w:sz w:val="24"/>
          <w:szCs w:val="22"/>
        </w:rPr>
        <w:t xml:space="preserve">Division of Community Corrections </w:t>
      </w:r>
      <w:r w:rsidR="00ED1FF6">
        <w:rPr>
          <w:rFonts w:ascii="Arial" w:hAnsi="Arial" w:cs="Arial"/>
          <w:sz w:val="24"/>
          <w:szCs w:val="22"/>
        </w:rPr>
        <w:t>(</w:t>
      </w:r>
      <w:r>
        <w:rPr>
          <w:rFonts w:ascii="Arial" w:hAnsi="Arial" w:cs="Arial"/>
          <w:sz w:val="24"/>
          <w:szCs w:val="22"/>
        </w:rPr>
        <w:t>DCC</w:t>
      </w:r>
      <w:r w:rsidR="00ED1FF6">
        <w:rPr>
          <w:rFonts w:ascii="Arial" w:hAnsi="Arial" w:cs="Arial"/>
          <w:sz w:val="24"/>
          <w:szCs w:val="22"/>
        </w:rPr>
        <w:t>)</w:t>
      </w:r>
      <w:r>
        <w:rPr>
          <w:rFonts w:ascii="Arial" w:hAnsi="Arial" w:cs="Arial"/>
          <w:sz w:val="24"/>
          <w:szCs w:val="22"/>
        </w:rPr>
        <w:t xml:space="preserve"> agents in the receiving county should be conducting the PRI, as Commissioner </w:t>
      </w:r>
      <w:r>
        <w:rPr>
          <w:rFonts w:ascii="Arial" w:hAnsi="Arial" w:cs="Arial"/>
          <w:sz w:val="24"/>
          <w:szCs w:val="22"/>
        </w:rPr>
        <w:lastRenderedPageBreak/>
        <w:t>Pierce noted an issue of some DCC agents approving or denying PRIs for residences that would not be under their direct supervision.</w:t>
      </w:r>
    </w:p>
    <w:p w:rsidR="004669FE" w:rsidRDefault="004669FE" w:rsidP="00524901">
      <w:pPr>
        <w:pStyle w:val="Header"/>
        <w:tabs>
          <w:tab w:val="clear" w:pos="4320"/>
          <w:tab w:val="clear" w:pos="8640"/>
        </w:tabs>
        <w:ind w:left="-720" w:right="-720"/>
        <w:rPr>
          <w:rFonts w:ascii="Arial" w:hAnsi="Arial" w:cs="Arial"/>
          <w:sz w:val="24"/>
          <w:szCs w:val="22"/>
        </w:rPr>
      </w:pPr>
    </w:p>
    <w:p w:rsidR="004669FE" w:rsidRDefault="004669FE" w:rsidP="00524901">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Chair recommended that Commissioners take into </w:t>
      </w:r>
      <w:r w:rsidR="00035019">
        <w:rPr>
          <w:rFonts w:ascii="Arial" w:hAnsi="Arial" w:cs="Arial"/>
          <w:sz w:val="24"/>
          <w:szCs w:val="22"/>
        </w:rPr>
        <w:t xml:space="preserve">account the holiday schedule when </w:t>
      </w:r>
      <w:r>
        <w:rPr>
          <w:rFonts w:ascii="Arial" w:hAnsi="Arial" w:cs="Arial"/>
          <w:sz w:val="24"/>
          <w:szCs w:val="22"/>
        </w:rPr>
        <w:t xml:space="preserve">setting eligibility dates for release </w:t>
      </w:r>
      <w:r w:rsidR="00035019">
        <w:rPr>
          <w:rFonts w:ascii="Arial" w:hAnsi="Arial" w:cs="Arial"/>
          <w:sz w:val="24"/>
          <w:szCs w:val="22"/>
        </w:rPr>
        <w:t>with grant recommendations. This would be so persons-in-custody granted parole can be with family members during the holidays, but also to consider the holiday plans of institution staff</w:t>
      </w:r>
      <w:r w:rsidR="00ED1FF6">
        <w:rPr>
          <w:rFonts w:ascii="Arial" w:hAnsi="Arial" w:cs="Arial"/>
          <w:sz w:val="24"/>
          <w:szCs w:val="22"/>
        </w:rPr>
        <w:t>.</w:t>
      </w:r>
    </w:p>
    <w:p w:rsidR="00F93F5B" w:rsidRDefault="00F93F5B" w:rsidP="00035019">
      <w:pPr>
        <w:pStyle w:val="Header"/>
        <w:tabs>
          <w:tab w:val="clear" w:pos="4320"/>
          <w:tab w:val="clear" w:pos="8640"/>
        </w:tabs>
        <w:ind w:right="-720"/>
        <w:rPr>
          <w:rFonts w:ascii="Arial" w:hAnsi="Arial" w:cs="Arial"/>
          <w:sz w:val="24"/>
          <w:szCs w:val="22"/>
        </w:rPr>
      </w:pPr>
    </w:p>
    <w:p w:rsidR="00F93F5B" w:rsidRDefault="00F93F5B"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The Chair then answered questions submitted by the public regarding parole policy, practice, or procedure.</w:t>
      </w:r>
    </w:p>
    <w:p w:rsidR="00F93F5B" w:rsidRDefault="00F93F5B" w:rsidP="00333A48">
      <w:pPr>
        <w:pStyle w:val="Header"/>
        <w:tabs>
          <w:tab w:val="clear" w:pos="4320"/>
          <w:tab w:val="clear" w:pos="8640"/>
        </w:tabs>
        <w:ind w:left="-720" w:right="-720"/>
        <w:rPr>
          <w:rFonts w:ascii="Arial" w:hAnsi="Arial" w:cs="Arial"/>
          <w:sz w:val="24"/>
          <w:szCs w:val="22"/>
        </w:rPr>
      </w:pPr>
    </w:p>
    <w:p w:rsidR="008B3C57" w:rsidRDefault="00F93F5B" w:rsidP="00EA1BC1">
      <w:pPr>
        <w:pStyle w:val="Header"/>
        <w:tabs>
          <w:tab w:val="clear" w:pos="4320"/>
          <w:tab w:val="clear" w:pos="8640"/>
        </w:tabs>
        <w:ind w:left="-720" w:right="-720"/>
        <w:rPr>
          <w:rFonts w:ascii="Arial" w:hAnsi="Arial" w:cs="Arial"/>
          <w:sz w:val="24"/>
          <w:szCs w:val="22"/>
        </w:rPr>
      </w:pPr>
      <w:r w:rsidRPr="008B3C57">
        <w:rPr>
          <w:rFonts w:ascii="Arial" w:hAnsi="Arial" w:cs="Arial"/>
          <w:b/>
          <w:sz w:val="24"/>
          <w:szCs w:val="22"/>
        </w:rPr>
        <w:t>Question</w:t>
      </w:r>
      <w:r w:rsidR="000A68A1">
        <w:rPr>
          <w:rFonts w:ascii="Arial" w:hAnsi="Arial" w:cs="Arial"/>
          <w:b/>
          <w:sz w:val="24"/>
          <w:szCs w:val="22"/>
        </w:rPr>
        <w:t>s</w:t>
      </w:r>
      <w:r>
        <w:rPr>
          <w:rFonts w:ascii="Arial" w:hAnsi="Arial" w:cs="Arial"/>
          <w:sz w:val="24"/>
          <w:szCs w:val="22"/>
        </w:rPr>
        <w:t>:</w:t>
      </w:r>
      <w:r w:rsidR="0075400B">
        <w:rPr>
          <w:rFonts w:ascii="Arial" w:hAnsi="Arial" w:cs="Arial"/>
          <w:sz w:val="24"/>
          <w:szCs w:val="22"/>
        </w:rPr>
        <w:t xml:space="preserve"> </w:t>
      </w:r>
    </w:p>
    <w:p w:rsidR="0075400B" w:rsidRDefault="0075400B" w:rsidP="00333A48">
      <w:pPr>
        <w:pStyle w:val="Header"/>
        <w:tabs>
          <w:tab w:val="clear" w:pos="4320"/>
          <w:tab w:val="clear" w:pos="8640"/>
        </w:tabs>
        <w:ind w:left="-720" w:right="-720"/>
        <w:rPr>
          <w:rFonts w:ascii="Arial" w:hAnsi="Arial" w:cs="Arial"/>
          <w:sz w:val="24"/>
          <w:szCs w:val="22"/>
        </w:rPr>
      </w:pPr>
    </w:p>
    <w:p w:rsidR="00C75EF7" w:rsidRPr="00D34216" w:rsidRDefault="00561C5F" w:rsidP="00333A48">
      <w:pPr>
        <w:pStyle w:val="Header"/>
        <w:tabs>
          <w:tab w:val="clear" w:pos="4320"/>
          <w:tab w:val="clear" w:pos="8640"/>
        </w:tabs>
        <w:ind w:left="-720" w:right="-720"/>
        <w:rPr>
          <w:rFonts w:ascii="Arial" w:hAnsi="Arial" w:cs="Arial"/>
          <w:b/>
          <w:sz w:val="24"/>
          <w:szCs w:val="22"/>
        </w:rPr>
      </w:pPr>
      <w:r w:rsidRPr="00D34216">
        <w:rPr>
          <w:rFonts w:ascii="Arial" w:hAnsi="Arial" w:cs="Arial"/>
          <w:b/>
          <w:sz w:val="24"/>
          <w:szCs w:val="22"/>
        </w:rPr>
        <w:t xml:space="preserve">What is the process when the Commission endorses for risk reduction strategies such as programming, but PRC does not approve the actions and </w:t>
      </w:r>
      <w:r w:rsidR="00D34216" w:rsidRPr="00D34216">
        <w:rPr>
          <w:rFonts w:ascii="Arial" w:hAnsi="Arial" w:cs="Arial"/>
          <w:b/>
          <w:sz w:val="24"/>
          <w:szCs w:val="22"/>
        </w:rPr>
        <w:t>they remain</w:t>
      </w:r>
      <w:r w:rsidRPr="00D34216">
        <w:rPr>
          <w:rFonts w:ascii="Arial" w:hAnsi="Arial" w:cs="Arial"/>
          <w:b/>
          <w:sz w:val="24"/>
          <w:szCs w:val="22"/>
        </w:rPr>
        <w:t xml:space="preserve"> incomplete at the time of the next parole review?</w:t>
      </w:r>
    </w:p>
    <w:p w:rsidR="00D34216" w:rsidRDefault="00D34216"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br/>
        <w:t xml:space="preserve">There are a number of options. The Commission can proceed with whatever the next intended step towards a parole grant may be. With regards to programming, the Commission may simply follow up with a second endorsement. Deferrals with programming endorsements represent </w:t>
      </w:r>
      <w:r w:rsidR="00ED1FF6">
        <w:rPr>
          <w:rFonts w:ascii="Arial" w:hAnsi="Arial" w:cs="Arial"/>
          <w:sz w:val="24"/>
          <w:szCs w:val="22"/>
        </w:rPr>
        <w:t xml:space="preserve">Commission </w:t>
      </w:r>
      <w:r>
        <w:rPr>
          <w:rFonts w:ascii="Arial" w:hAnsi="Arial" w:cs="Arial"/>
          <w:sz w:val="24"/>
          <w:szCs w:val="22"/>
        </w:rPr>
        <w:t xml:space="preserve">expectations that </w:t>
      </w:r>
      <w:r w:rsidR="00ED1FF6">
        <w:rPr>
          <w:rFonts w:ascii="Arial" w:hAnsi="Arial" w:cs="Arial"/>
          <w:sz w:val="24"/>
          <w:szCs w:val="22"/>
        </w:rPr>
        <w:t>programming enrollment</w:t>
      </w:r>
      <w:r>
        <w:rPr>
          <w:rFonts w:ascii="Arial" w:hAnsi="Arial" w:cs="Arial"/>
          <w:sz w:val="24"/>
          <w:szCs w:val="22"/>
        </w:rPr>
        <w:t xml:space="preserve"> occurs during the defer. Commissioner Kramer </w:t>
      </w:r>
      <w:r w:rsidR="00ED1FF6">
        <w:rPr>
          <w:rFonts w:ascii="Arial" w:hAnsi="Arial" w:cs="Arial"/>
          <w:sz w:val="24"/>
          <w:szCs w:val="22"/>
        </w:rPr>
        <w:t xml:space="preserve">described </w:t>
      </w:r>
      <w:r>
        <w:rPr>
          <w:rFonts w:ascii="Arial" w:hAnsi="Arial" w:cs="Arial"/>
          <w:sz w:val="24"/>
          <w:szCs w:val="22"/>
        </w:rPr>
        <w:t xml:space="preserve">consulting with institution staff as to why a </w:t>
      </w:r>
      <w:r w:rsidR="00ED1FF6">
        <w:rPr>
          <w:rFonts w:ascii="Arial" w:hAnsi="Arial" w:cs="Arial"/>
          <w:sz w:val="24"/>
          <w:szCs w:val="22"/>
        </w:rPr>
        <w:t xml:space="preserve">given </w:t>
      </w:r>
      <w:r>
        <w:rPr>
          <w:rFonts w:ascii="Arial" w:hAnsi="Arial" w:cs="Arial"/>
          <w:sz w:val="24"/>
          <w:szCs w:val="22"/>
        </w:rPr>
        <w:t>risk reduction strategy d</w:t>
      </w:r>
      <w:r w:rsidR="00ED1FF6">
        <w:rPr>
          <w:rFonts w:ascii="Arial" w:hAnsi="Arial" w:cs="Arial"/>
          <w:sz w:val="24"/>
          <w:szCs w:val="22"/>
        </w:rPr>
        <w:t>oes</w:t>
      </w:r>
      <w:r>
        <w:rPr>
          <w:rFonts w:ascii="Arial" w:hAnsi="Arial" w:cs="Arial"/>
          <w:sz w:val="24"/>
          <w:szCs w:val="22"/>
        </w:rPr>
        <w:t xml:space="preserve"> not occur.</w:t>
      </w:r>
    </w:p>
    <w:p w:rsidR="00D34216" w:rsidRDefault="00D34216" w:rsidP="00333A48">
      <w:pPr>
        <w:pStyle w:val="Header"/>
        <w:tabs>
          <w:tab w:val="clear" w:pos="4320"/>
          <w:tab w:val="clear" w:pos="8640"/>
        </w:tabs>
        <w:ind w:left="-720" w:right="-720"/>
        <w:rPr>
          <w:rFonts w:ascii="Arial" w:hAnsi="Arial" w:cs="Arial"/>
          <w:sz w:val="24"/>
          <w:szCs w:val="22"/>
        </w:rPr>
      </w:pPr>
    </w:p>
    <w:p w:rsidR="00D34216" w:rsidRPr="000A68A1" w:rsidRDefault="00D34216" w:rsidP="00333A48">
      <w:pPr>
        <w:pStyle w:val="Header"/>
        <w:tabs>
          <w:tab w:val="clear" w:pos="4320"/>
          <w:tab w:val="clear" w:pos="8640"/>
        </w:tabs>
        <w:ind w:left="-720" w:right="-720"/>
        <w:rPr>
          <w:rFonts w:ascii="Arial" w:hAnsi="Arial" w:cs="Arial"/>
          <w:b/>
          <w:sz w:val="24"/>
          <w:szCs w:val="22"/>
        </w:rPr>
      </w:pPr>
      <w:r w:rsidRPr="000A68A1">
        <w:rPr>
          <w:rFonts w:ascii="Arial" w:hAnsi="Arial" w:cs="Arial"/>
          <w:b/>
          <w:sz w:val="24"/>
          <w:szCs w:val="22"/>
        </w:rPr>
        <w:t>Does the Commission follow up on endorsements, or track whether they’ve been completed?</w:t>
      </w:r>
    </w:p>
    <w:p w:rsidR="00D34216" w:rsidRDefault="00D34216" w:rsidP="00333A48">
      <w:pPr>
        <w:pStyle w:val="Header"/>
        <w:tabs>
          <w:tab w:val="clear" w:pos="4320"/>
          <w:tab w:val="clear" w:pos="8640"/>
        </w:tabs>
        <w:ind w:left="-720" w:right="-720"/>
        <w:rPr>
          <w:rFonts w:ascii="Arial" w:hAnsi="Arial" w:cs="Arial"/>
          <w:sz w:val="24"/>
          <w:szCs w:val="22"/>
        </w:rPr>
      </w:pPr>
    </w:p>
    <w:p w:rsidR="00D34216" w:rsidRDefault="00D34216"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Following up on endorsements mainly occurs at the next review, not during the interim, as there are many individual circumstances to each case to be considered.</w:t>
      </w:r>
    </w:p>
    <w:p w:rsidR="00D34216" w:rsidRDefault="00D34216" w:rsidP="00333A48">
      <w:pPr>
        <w:pStyle w:val="Header"/>
        <w:tabs>
          <w:tab w:val="clear" w:pos="4320"/>
          <w:tab w:val="clear" w:pos="8640"/>
        </w:tabs>
        <w:ind w:left="-720" w:right="-720"/>
        <w:rPr>
          <w:rFonts w:ascii="Arial" w:hAnsi="Arial" w:cs="Arial"/>
          <w:sz w:val="24"/>
          <w:szCs w:val="22"/>
        </w:rPr>
      </w:pPr>
    </w:p>
    <w:p w:rsidR="00D34216" w:rsidRPr="000A68A1" w:rsidRDefault="00D34216" w:rsidP="00333A48">
      <w:pPr>
        <w:pStyle w:val="Header"/>
        <w:tabs>
          <w:tab w:val="clear" w:pos="4320"/>
          <w:tab w:val="clear" w:pos="8640"/>
        </w:tabs>
        <w:ind w:left="-720" w:right="-720"/>
        <w:rPr>
          <w:rFonts w:ascii="Arial" w:hAnsi="Arial" w:cs="Arial"/>
          <w:b/>
          <w:sz w:val="24"/>
          <w:szCs w:val="22"/>
        </w:rPr>
      </w:pPr>
      <w:r w:rsidRPr="000A68A1">
        <w:rPr>
          <w:rFonts w:ascii="Arial" w:hAnsi="Arial" w:cs="Arial"/>
          <w:b/>
          <w:sz w:val="24"/>
          <w:szCs w:val="22"/>
        </w:rPr>
        <w:t>What happens at a later</w:t>
      </w:r>
      <w:r w:rsidR="000A68A1">
        <w:rPr>
          <w:rFonts w:ascii="Arial" w:hAnsi="Arial" w:cs="Arial"/>
          <w:b/>
          <w:sz w:val="24"/>
          <w:szCs w:val="22"/>
        </w:rPr>
        <w:t xml:space="preserve"> parole</w:t>
      </w:r>
      <w:r w:rsidRPr="000A68A1">
        <w:rPr>
          <w:rFonts w:ascii="Arial" w:hAnsi="Arial" w:cs="Arial"/>
          <w:b/>
          <w:sz w:val="24"/>
          <w:szCs w:val="22"/>
        </w:rPr>
        <w:t xml:space="preserve"> review if </w:t>
      </w:r>
      <w:r w:rsidR="000A68A1">
        <w:rPr>
          <w:rFonts w:ascii="Arial" w:hAnsi="Arial" w:cs="Arial"/>
          <w:b/>
          <w:sz w:val="24"/>
          <w:szCs w:val="22"/>
        </w:rPr>
        <w:t xml:space="preserve">neither </w:t>
      </w:r>
      <w:r w:rsidRPr="000A68A1">
        <w:rPr>
          <w:rFonts w:ascii="Arial" w:hAnsi="Arial" w:cs="Arial"/>
          <w:b/>
          <w:sz w:val="24"/>
          <w:szCs w:val="22"/>
        </w:rPr>
        <w:t xml:space="preserve">programming </w:t>
      </w:r>
      <w:r w:rsidR="000A68A1">
        <w:rPr>
          <w:rFonts w:ascii="Arial" w:hAnsi="Arial" w:cs="Arial"/>
          <w:b/>
          <w:sz w:val="24"/>
          <w:szCs w:val="22"/>
        </w:rPr>
        <w:t xml:space="preserve">nor risk reduction is </w:t>
      </w:r>
      <w:r w:rsidRPr="000A68A1">
        <w:rPr>
          <w:rFonts w:ascii="Arial" w:hAnsi="Arial" w:cs="Arial"/>
          <w:b/>
          <w:sz w:val="24"/>
          <w:szCs w:val="22"/>
        </w:rPr>
        <w:t>completed through no fault of the person-in-custody?</w:t>
      </w:r>
    </w:p>
    <w:p w:rsidR="00D34216" w:rsidRDefault="00D34216" w:rsidP="00333A48">
      <w:pPr>
        <w:pStyle w:val="Header"/>
        <w:tabs>
          <w:tab w:val="clear" w:pos="4320"/>
          <w:tab w:val="clear" w:pos="8640"/>
        </w:tabs>
        <w:ind w:left="-720" w:right="-720"/>
        <w:rPr>
          <w:rFonts w:ascii="Arial" w:hAnsi="Arial" w:cs="Arial"/>
          <w:sz w:val="24"/>
          <w:szCs w:val="22"/>
        </w:rPr>
      </w:pPr>
    </w:p>
    <w:p w:rsidR="00D34216" w:rsidRDefault="00D34216"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Commission can proceed, as some risk reduction strategies are preferred but can be forgone. This includes some programming, but not Sex Offender Treatment (SOT) programming due to the underlying pathology of those offenses. </w:t>
      </w:r>
    </w:p>
    <w:p w:rsidR="000A68A1" w:rsidRDefault="000A68A1" w:rsidP="00333A48">
      <w:pPr>
        <w:pStyle w:val="Header"/>
        <w:tabs>
          <w:tab w:val="clear" w:pos="4320"/>
          <w:tab w:val="clear" w:pos="8640"/>
        </w:tabs>
        <w:ind w:left="-720" w:right="-720"/>
        <w:rPr>
          <w:rFonts w:ascii="Arial" w:hAnsi="Arial" w:cs="Arial"/>
          <w:sz w:val="24"/>
          <w:szCs w:val="22"/>
        </w:rPr>
      </w:pPr>
    </w:p>
    <w:p w:rsidR="000A68A1" w:rsidRPr="000A68A1" w:rsidRDefault="000A68A1" w:rsidP="00333A48">
      <w:pPr>
        <w:pStyle w:val="Header"/>
        <w:tabs>
          <w:tab w:val="clear" w:pos="4320"/>
          <w:tab w:val="clear" w:pos="8640"/>
        </w:tabs>
        <w:ind w:left="-720" w:right="-720"/>
        <w:rPr>
          <w:rFonts w:ascii="Arial" w:hAnsi="Arial" w:cs="Arial"/>
          <w:b/>
          <w:sz w:val="24"/>
          <w:szCs w:val="22"/>
        </w:rPr>
      </w:pPr>
      <w:r w:rsidRPr="000A68A1">
        <w:rPr>
          <w:rFonts w:ascii="Arial" w:hAnsi="Arial" w:cs="Arial"/>
          <w:b/>
          <w:sz w:val="24"/>
          <w:szCs w:val="22"/>
        </w:rPr>
        <w:t>According to the Bureau of Offender Classification and Movement (BOCM), persons-in-custody with defers of less than 12-months should be the highest priority for risk reduction strategies. If this is not being followed, how will the Commission respond?</w:t>
      </w:r>
    </w:p>
    <w:p w:rsidR="000A68A1" w:rsidRDefault="000A68A1" w:rsidP="00333A48">
      <w:pPr>
        <w:pStyle w:val="Header"/>
        <w:tabs>
          <w:tab w:val="clear" w:pos="4320"/>
          <w:tab w:val="clear" w:pos="8640"/>
        </w:tabs>
        <w:ind w:left="-720" w:right="-720"/>
        <w:rPr>
          <w:rFonts w:ascii="Arial" w:hAnsi="Arial" w:cs="Arial"/>
          <w:sz w:val="24"/>
          <w:szCs w:val="22"/>
        </w:rPr>
      </w:pPr>
    </w:p>
    <w:p w:rsidR="000A68A1" w:rsidRDefault="000A68A1"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The Chair does have conversations with BOCM to resolve these issues for some individuals. However, PRC sometimes disagrees, and the Commission may make decisions to move forward regardless in those cases.</w:t>
      </w:r>
    </w:p>
    <w:p w:rsidR="000A68A1" w:rsidRDefault="000A68A1" w:rsidP="00333A48">
      <w:pPr>
        <w:pStyle w:val="Header"/>
        <w:tabs>
          <w:tab w:val="clear" w:pos="4320"/>
          <w:tab w:val="clear" w:pos="8640"/>
        </w:tabs>
        <w:ind w:left="-720" w:right="-720"/>
        <w:rPr>
          <w:rFonts w:ascii="Arial" w:hAnsi="Arial" w:cs="Arial"/>
          <w:sz w:val="24"/>
          <w:szCs w:val="22"/>
        </w:rPr>
      </w:pPr>
    </w:p>
    <w:p w:rsidR="000A68A1" w:rsidRPr="000A68A1" w:rsidRDefault="000A68A1" w:rsidP="00333A48">
      <w:pPr>
        <w:pStyle w:val="Header"/>
        <w:tabs>
          <w:tab w:val="clear" w:pos="4320"/>
          <w:tab w:val="clear" w:pos="8640"/>
        </w:tabs>
        <w:ind w:left="-720" w:right="-720"/>
        <w:rPr>
          <w:rFonts w:ascii="Arial" w:hAnsi="Arial" w:cs="Arial"/>
          <w:b/>
          <w:sz w:val="24"/>
          <w:szCs w:val="22"/>
        </w:rPr>
      </w:pPr>
      <w:r w:rsidRPr="000A68A1">
        <w:rPr>
          <w:rFonts w:ascii="Arial" w:hAnsi="Arial" w:cs="Arial"/>
          <w:b/>
          <w:sz w:val="24"/>
          <w:szCs w:val="22"/>
        </w:rPr>
        <w:t>Would the Commission consider action to bypass PRC and grant parole so that persons-in-custody can complete their programming needs in the Community?</w:t>
      </w:r>
    </w:p>
    <w:p w:rsidR="000A68A1" w:rsidRDefault="000A68A1" w:rsidP="00333A48">
      <w:pPr>
        <w:pStyle w:val="Header"/>
        <w:tabs>
          <w:tab w:val="clear" w:pos="4320"/>
          <w:tab w:val="clear" w:pos="8640"/>
        </w:tabs>
        <w:ind w:left="-720" w:right="-720"/>
        <w:rPr>
          <w:rFonts w:ascii="Arial" w:hAnsi="Arial" w:cs="Arial"/>
          <w:sz w:val="24"/>
          <w:szCs w:val="22"/>
        </w:rPr>
      </w:pPr>
    </w:p>
    <w:p w:rsidR="000A68A1" w:rsidRDefault="000A68A1"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Commissioners have discretion to work with </w:t>
      </w:r>
      <w:bookmarkStart w:id="0" w:name="_GoBack"/>
      <w:bookmarkEnd w:id="0"/>
      <w:r w:rsidR="00ED1FF6">
        <w:rPr>
          <w:rFonts w:ascii="Arial" w:hAnsi="Arial" w:cs="Arial"/>
          <w:sz w:val="24"/>
          <w:szCs w:val="22"/>
        </w:rPr>
        <w:t xml:space="preserve">DCC </w:t>
      </w:r>
      <w:r>
        <w:rPr>
          <w:rFonts w:ascii="Arial" w:hAnsi="Arial" w:cs="Arial"/>
          <w:sz w:val="24"/>
          <w:szCs w:val="22"/>
        </w:rPr>
        <w:t>to assess programming availability in the community, and to take that into consideration in their recommendations. Again, there are many factors that must be considered on a case-by-case basis.</w:t>
      </w:r>
    </w:p>
    <w:p w:rsidR="000A68A1" w:rsidRPr="00535B6D" w:rsidRDefault="00535B6D" w:rsidP="00333A48">
      <w:pPr>
        <w:pStyle w:val="Header"/>
        <w:tabs>
          <w:tab w:val="clear" w:pos="4320"/>
          <w:tab w:val="clear" w:pos="8640"/>
        </w:tabs>
        <w:ind w:left="-720" w:right="-720"/>
        <w:rPr>
          <w:rFonts w:ascii="Arial" w:hAnsi="Arial" w:cs="Arial"/>
          <w:b/>
          <w:sz w:val="24"/>
          <w:szCs w:val="22"/>
        </w:rPr>
      </w:pPr>
      <w:r w:rsidRPr="00535B6D">
        <w:rPr>
          <w:rFonts w:ascii="Arial" w:hAnsi="Arial" w:cs="Arial"/>
          <w:b/>
          <w:sz w:val="24"/>
          <w:szCs w:val="22"/>
        </w:rPr>
        <w:lastRenderedPageBreak/>
        <w:t xml:space="preserve">Are Commission decisions being amended in cases where PRIs have </w:t>
      </w:r>
      <w:r>
        <w:rPr>
          <w:rFonts w:ascii="Arial" w:hAnsi="Arial" w:cs="Arial"/>
          <w:b/>
          <w:sz w:val="24"/>
          <w:szCs w:val="22"/>
        </w:rPr>
        <w:t xml:space="preserve">previously </w:t>
      </w:r>
      <w:r w:rsidRPr="00535B6D">
        <w:rPr>
          <w:rFonts w:ascii="Arial" w:hAnsi="Arial" w:cs="Arial"/>
          <w:b/>
          <w:sz w:val="24"/>
          <w:szCs w:val="22"/>
        </w:rPr>
        <w:t>been requested and submitted to the Commission in advance of an upcoming review?</w:t>
      </w:r>
    </w:p>
    <w:p w:rsidR="00535B6D" w:rsidRDefault="00535B6D" w:rsidP="00333A48">
      <w:pPr>
        <w:pStyle w:val="Header"/>
        <w:tabs>
          <w:tab w:val="clear" w:pos="4320"/>
          <w:tab w:val="clear" w:pos="8640"/>
        </w:tabs>
        <w:ind w:left="-720" w:right="-720"/>
        <w:rPr>
          <w:rFonts w:ascii="Arial" w:hAnsi="Arial" w:cs="Arial"/>
          <w:sz w:val="24"/>
          <w:szCs w:val="22"/>
        </w:rPr>
      </w:pPr>
    </w:p>
    <w:p w:rsidR="00535B6D" w:rsidRDefault="00535B6D"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Commissioners still have discretion to amend decisions in these cases. However, the Commission now has a full staff, so Commissioners are the ones to be making those decisions as opposed to the Chair.</w:t>
      </w:r>
    </w:p>
    <w:p w:rsidR="00535B6D" w:rsidRDefault="00535B6D" w:rsidP="00333A48">
      <w:pPr>
        <w:pStyle w:val="Header"/>
        <w:tabs>
          <w:tab w:val="clear" w:pos="4320"/>
          <w:tab w:val="clear" w:pos="8640"/>
        </w:tabs>
        <w:ind w:left="-720" w:right="-720"/>
        <w:rPr>
          <w:rFonts w:ascii="Arial" w:hAnsi="Arial" w:cs="Arial"/>
          <w:sz w:val="24"/>
          <w:szCs w:val="22"/>
        </w:rPr>
      </w:pPr>
    </w:p>
    <w:p w:rsidR="00535B6D" w:rsidRPr="00535B6D" w:rsidRDefault="00535B6D" w:rsidP="00535B6D">
      <w:pPr>
        <w:pStyle w:val="Header"/>
        <w:tabs>
          <w:tab w:val="clear" w:pos="4320"/>
          <w:tab w:val="clear" w:pos="8640"/>
        </w:tabs>
        <w:ind w:left="-720" w:right="-720"/>
        <w:rPr>
          <w:rFonts w:ascii="Arial" w:hAnsi="Arial" w:cs="Arial"/>
          <w:b/>
          <w:sz w:val="24"/>
          <w:szCs w:val="22"/>
        </w:rPr>
      </w:pPr>
      <w:r w:rsidRPr="00535B6D">
        <w:rPr>
          <w:rFonts w:ascii="Arial" w:hAnsi="Arial" w:cs="Arial"/>
          <w:b/>
          <w:sz w:val="24"/>
          <w:szCs w:val="22"/>
        </w:rPr>
        <w:t>Are grants being given out via mail?</w:t>
      </w:r>
    </w:p>
    <w:p w:rsidR="00535B6D" w:rsidRDefault="00535B6D" w:rsidP="00535B6D">
      <w:pPr>
        <w:pStyle w:val="Header"/>
        <w:tabs>
          <w:tab w:val="clear" w:pos="4320"/>
          <w:tab w:val="clear" w:pos="8640"/>
        </w:tabs>
        <w:ind w:left="-720" w:right="-720"/>
        <w:rPr>
          <w:rFonts w:ascii="Arial" w:hAnsi="Arial" w:cs="Arial"/>
          <w:sz w:val="24"/>
          <w:szCs w:val="22"/>
        </w:rPr>
      </w:pPr>
    </w:p>
    <w:p w:rsidR="00535B6D" w:rsidRDefault="00535B6D" w:rsidP="00535B6D">
      <w:pPr>
        <w:pStyle w:val="Header"/>
        <w:tabs>
          <w:tab w:val="clear" w:pos="4320"/>
          <w:tab w:val="clear" w:pos="8640"/>
        </w:tabs>
        <w:ind w:left="-720" w:right="-720"/>
        <w:rPr>
          <w:rFonts w:ascii="Arial" w:hAnsi="Arial" w:cs="Arial"/>
          <w:sz w:val="24"/>
          <w:szCs w:val="22"/>
        </w:rPr>
      </w:pPr>
      <w:r>
        <w:rPr>
          <w:rFonts w:ascii="Arial" w:hAnsi="Arial" w:cs="Arial"/>
          <w:sz w:val="24"/>
          <w:szCs w:val="22"/>
        </w:rPr>
        <w:t>The Commission does mail copies of grants to the institutions, but the electronic copy is the one that goes to the person-in-custody.</w:t>
      </w:r>
    </w:p>
    <w:p w:rsidR="00535B6D" w:rsidRDefault="00535B6D" w:rsidP="00535B6D">
      <w:pPr>
        <w:pStyle w:val="Header"/>
        <w:tabs>
          <w:tab w:val="clear" w:pos="4320"/>
          <w:tab w:val="clear" w:pos="8640"/>
        </w:tabs>
        <w:ind w:left="-720" w:right="-720"/>
        <w:rPr>
          <w:rFonts w:ascii="Arial" w:hAnsi="Arial" w:cs="Arial"/>
          <w:sz w:val="24"/>
          <w:szCs w:val="22"/>
        </w:rPr>
      </w:pPr>
    </w:p>
    <w:p w:rsidR="00535B6D" w:rsidRPr="00535B6D" w:rsidRDefault="00535B6D" w:rsidP="00535B6D">
      <w:pPr>
        <w:pStyle w:val="Header"/>
        <w:tabs>
          <w:tab w:val="clear" w:pos="4320"/>
          <w:tab w:val="clear" w:pos="8640"/>
        </w:tabs>
        <w:ind w:left="-720" w:right="-720"/>
        <w:rPr>
          <w:rFonts w:ascii="Arial" w:hAnsi="Arial" w:cs="Arial"/>
          <w:b/>
          <w:sz w:val="24"/>
          <w:szCs w:val="22"/>
        </w:rPr>
      </w:pPr>
      <w:r w:rsidRPr="00535B6D">
        <w:rPr>
          <w:rFonts w:ascii="Arial" w:hAnsi="Arial" w:cs="Arial"/>
          <w:b/>
          <w:sz w:val="24"/>
          <w:szCs w:val="22"/>
        </w:rPr>
        <w:t>What triggers a file review?</w:t>
      </w:r>
    </w:p>
    <w:p w:rsidR="00535B6D" w:rsidRDefault="00535B6D" w:rsidP="00535B6D">
      <w:pPr>
        <w:pStyle w:val="Header"/>
        <w:tabs>
          <w:tab w:val="clear" w:pos="4320"/>
          <w:tab w:val="clear" w:pos="8640"/>
        </w:tabs>
        <w:ind w:left="-720" w:right="-720"/>
        <w:rPr>
          <w:rFonts w:ascii="Arial" w:hAnsi="Arial" w:cs="Arial"/>
          <w:sz w:val="24"/>
          <w:szCs w:val="22"/>
        </w:rPr>
      </w:pPr>
    </w:p>
    <w:p w:rsidR="00535B6D" w:rsidRDefault="00535B6D" w:rsidP="00535B6D">
      <w:pPr>
        <w:pStyle w:val="Header"/>
        <w:tabs>
          <w:tab w:val="clear" w:pos="4320"/>
          <w:tab w:val="clear" w:pos="8640"/>
        </w:tabs>
        <w:ind w:left="-720" w:right="-720"/>
        <w:rPr>
          <w:rFonts w:ascii="Arial" w:hAnsi="Arial" w:cs="Arial"/>
          <w:sz w:val="24"/>
          <w:szCs w:val="22"/>
        </w:rPr>
      </w:pPr>
      <w:r>
        <w:rPr>
          <w:rFonts w:ascii="Arial" w:hAnsi="Arial" w:cs="Arial"/>
          <w:sz w:val="24"/>
          <w:szCs w:val="22"/>
        </w:rPr>
        <w:t>Nothing in particular, but the Chair may sometimes review a case based on correspondence received from a person-in-custody.</w:t>
      </w:r>
    </w:p>
    <w:p w:rsidR="000A68A1" w:rsidRDefault="000A68A1" w:rsidP="00333A48">
      <w:pPr>
        <w:pStyle w:val="Header"/>
        <w:tabs>
          <w:tab w:val="clear" w:pos="4320"/>
          <w:tab w:val="clear" w:pos="8640"/>
        </w:tabs>
        <w:ind w:left="-720" w:right="-720"/>
        <w:rPr>
          <w:rFonts w:ascii="Arial" w:hAnsi="Arial" w:cs="Arial"/>
          <w:sz w:val="24"/>
          <w:szCs w:val="22"/>
        </w:rPr>
      </w:pPr>
    </w:p>
    <w:p w:rsidR="000A68A1" w:rsidRPr="00535B6D" w:rsidRDefault="00535B6D" w:rsidP="00333A48">
      <w:pPr>
        <w:pStyle w:val="Header"/>
        <w:tabs>
          <w:tab w:val="clear" w:pos="4320"/>
          <w:tab w:val="clear" w:pos="8640"/>
        </w:tabs>
        <w:ind w:left="-720" w:right="-720"/>
        <w:rPr>
          <w:rFonts w:ascii="Arial" w:hAnsi="Arial" w:cs="Arial"/>
          <w:b/>
          <w:sz w:val="24"/>
          <w:szCs w:val="22"/>
        </w:rPr>
      </w:pPr>
      <w:r w:rsidRPr="00535B6D">
        <w:rPr>
          <w:rFonts w:ascii="Arial" w:hAnsi="Arial" w:cs="Arial"/>
          <w:b/>
          <w:sz w:val="24"/>
          <w:szCs w:val="22"/>
        </w:rPr>
        <w:t>Why are Old Law persons-in-custody being told they need to be working in the Community, when the Commissioner knows the work assigners won’t give them jobs? Especially people of color?</w:t>
      </w:r>
    </w:p>
    <w:p w:rsidR="00535B6D" w:rsidRDefault="00535B6D" w:rsidP="00333A48">
      <w:pPr>
        <w:pStyle w:val="Header"/>
        <w:tabs>
          <w:tab w:val="clear" w:pos="4320"/>
          <w:tab w:val="clear" w:pos="8640"/>
        </w:tabs>
        <w:ind w:left="-720" w:right="-720"/>
        <w:rPr>
          <w:rFonts w:ascii="Arial" w:hAnsi="Arial" w:cs="Arial"/>
          <w:sz w:val="24"/>
          <w:szCs w:val="22"/>
        </w:rPr>
      </w:pPr>
    </w:p>
    <w:p w:rsidR="00535B6D" w:rsidRDefault="00535B6D"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Although work-release was previously suspended due to the pandemic, the Commission would still make endorsements for it as the timeline for restarting those assignments was unknown. Although not by itself a requirement for parole, work-release is an important opportunity as it allows a person-in-custody to reacclimate to the community, and to develop resources so they are not released with a lack of support.</w:t>
      </w:r>
    </w:p>
    <w:p w:rsidR="00561C5F" w:rsidRDefault="00D34216"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 </w:t>
      </w:r>
    </w:p>
    <w:p w:rsidR="00535B6D" w:rsidRPr="00B05C40" w:rsidRDefault="00B05C40" w:rsidP="00333A48">
      <w:pPr>
        <w:pStyle w:val="Header"/>
        <w:tabs>
          <w:tab w:val="clear" w:pos="4320"/>
          <w:tab w:val="clear" w:pos="8640"/>
        </w:tabs>
        <w:ind w:left="-720" w:right="-720"/>
        <w:rPr>
          <w:rFonts w:ascii="Arial" w:hAnsi="Arial" w:cs="Arial"/>
          <w:b/>
          <w:sz w:val="24"/>
          <w:szCs w:val="22"/>
        </w:rPr>
      </w:pPr>
      <w:r>
        <w:rPr>
          <w:rFonts w:ascii="Arial" w:hAnsi="Arial" w:cs="Arial"/>
          <w:b/>
          <w:sz w:val="24"/>
          <w:szCs w:val="22"/>
        </w:rPr>
        <w:t>In its evaluations, d</w:t>
      </w:r>
      <w:r w:rsidR="00535B6D" w:rsidRPr="00B05C40">
        <w:rPr>
          <w:rFonts w:ascii="Arial" w:hAnsi="Arial" w:cs="Arial"/>
          <w:b/>
          <w:sz w:val="24"/>
          <w:szCs w:val="22"/>
        </w:rPr>
        <w:t>oes the Commission consider the differences between those persons-in-custody who are under Truth-in-Sentencing offenses and those who are parole-eligible?</w:t>
      </w:r>
    </w:p>
    <w:p w:rsidR="00535B6D" w:rsidRDefault="00535B6D" w:rsidP="00333A48">
      <w:pPr>
        <w:pStyle w:val="Header"/>
        <w:tabs>
          <w:tab w:val="clear" w:pos="4320"/>
          <w:tab w:val="clear" w:pos="8640"/>
        </w:tabs>
        <w:ind w:left="-720" w:right="-720"/>
        <w:rPr>
          <w:rFonts w:ascii="Arial" w:hAnsi="Arial" w:cs="Arial"/>
          <w:sz w:val="24"/>
          <w:szCs w:val="22"/>
        </w:rPr>
      </w:pPr>
    </w:p>
    <w:p w:rsidR="00535B6D" w:rsidRDefault="00B05C40" w:rsidP="00333A48">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TIS sentencing has no bearing on parole consideration, as the Commission has no authority in those cases and must proceed according to the laws that parole-eligible individuals were sentenced under. TIS is only considered if a parole-eligible person-in-custody also has a TIS case. </w:t>
      </w:r>
    </w:p>
    <w:p w:rsidR="00561C5F" w:rsidRDefault="00561C5F" w:rsidP="00333A48">
      <w:pPr>
        <w:pStyle w:val="Header"/>
        <w:tabs>
          <w:tab w:val="clear" w:pos="4320"/>
          <w:tab w:val="clear" w:pos="8640"/>
        </w:tabs>
        <w:ind w:left="-720" w:right="-720"/>
        <w:rPr>
          <w:rFonts w:ascii="Arial" w:hAnsi="Arial" w:cs="Arial"/>
          <w:sz w:val="24"/>
          <w:szCs w:val="22"/>
        </w:rPr>
      </w:pPr>
    </w:p>
    <w:p w:rsidR="006A12DB" w:rsidRDefault="006A12DB" w:rsidP="00333A48">
      <w:pPr>
        <w:pStyle w:val="Header"/>
        <w:tabs>
          <w:tab w:val="clear" w:pos="4320"/>
          <w:tab w:val="clear" w:pos="8640"/>
        </w:tabs>
        <w:ind w:left="-720" w:right="-720"/>
        <w:rPr>
          <w:rFonts w:ascii="Arial" w:hAnsi="Arial" w:cs="Arial"/>
          <w:sz w:val="24"/>
          <w:szCs w:val="22"/>
        </w:rPr>
      </w:pPr>
    </w:p>
    <w:p w:rsidR="006A12DB" w:rsidRDefault="006A12DB" w:rsidP="00333A48">
      <w:pPr>
        <w:pStyle w:val="Header"/>
        <w:tabs>
          <w:tab w:val="clear" w:pos="4320"/>
          <w:tab w:val="clear" w:pos="8640"/>
        </w:tabs>
        <w:ind w:left="-720" w:right="-720"/>
        <w:rPr>
          <w:rFonts w:ascii="Arial" w:hAnsi="Arial" w:cs="Arial"/>
          <w:sz w:val="24"/>
          <w:szCs w:val="22"/>
        </w:rPr>
      </w:pPr>
    </w:p>
    <w:p w:rsidR="00C75EF7" w:rsidRDefault="00C75EF7" w:rsidP="00333A48">
      <w:pPr>
        <w:pStyle w:val="Header"/>
        <w:tabs>
          <w:tab w:val="clear" w:pos="4320"/>
          <w:tab w:val="clear" w:pos="8640"/>
        </w:tabs>
        <w:ind w:left="-720" w:right="-720"/>
        <w:rPr>
          <w:rFonts w:ascii="Arial" w:hAnsi="Arial" w:cs="Arial"/>
          <w:sz w:val="24"/>
          <w:szCs w:val="22"/>
        </w:rPr>
      </w:pPr>
    </w:p>
    <w:p w:rsidR="00124336" w:rsidRDefault="00124336" w:rsidP="00124336">
      <w:pPr>
        <w:pStyle w:val="Header"/>
        <w:tabs>
          <w:tab w:val="clear" w:pos="4320"/>
          <w:tab w:val="clear" w:pos="8640"/>
        </w:tabs>
        <w:ind w:left="-720" w:right="-720"/>
        <w:rPr>
          <w:rFonts w:ascii="Arial" w:hAnsi="Arial" w:cs="Arial"/>
          <w:sz w:val="24"/>
          <w:szCs w:val="22"/>
        </w:rPr>
      </w:pPr>
      <w:r>
        <w:rPr>
          <w:rFonts w:ascii="Arial" w:hAnsi="Arial" w:cs="Arial"/>
          <w:sz w:val="24"/>
          <w:szCs w:val="22"/>
        </w:rPr>
        <w:t>The next staff meeting was schedul</w:t>
      </w:r>
      <w:r w:rsidR="00EA1BC1">
        <w:rPr>
          <w:rFonts w:ascii="Arial" w:hAnsi="Arial" w:cs="Arial"/>
          <w:sz w:val="24"/>
          <w:szCs w:val="22"/>
        </w:rPr>
        <w:t>ed for November 3</w:t>
      </w:r>
      <w:r w:rsidR="00EA1BC1" w:rsidRPr="00EA1BC1">
        <w:rPr>
          <w:rFonts w:ascii="Arial" w:hAnsi="Arial" w:cs="Arial"/>
          <w:sz w:val="24"/>
          <w:szCs w:val="22"/>
          <w:vertAlign w:val="superscript"/>
        </w:rPr>
        <w:t>rd</w:t>
      </w:r>
      <w:r w:rsidR="00EA1BC1">
        <w:rPr>
          <w:rFonts w:ascii="Arial" w:hAnsi="Arial" w:cs="Arial"/>
          <w:sz w:val="24"/>
          <w:szCs w:val="22"/>
        </w:rPr>
        <w:t>,</w:t>
      </w:r>
      <w:r>
        <w:rPr>
          <w:rFonts w:ascii="Arial" w:hAnsi="Arial" w:cs="Arial"/>
          <w:sz w:val="24"/>
          <w:szCs w:val="22"/>
        </w:rPr>
        <w:t xml:space="preserve"> 2021, at 10am. Questions from the public about parole policy, practice, or procedure should be subm</w:t>
      </w:r>
      <w:r w:rsidR="00C75EF7">
        <w:rPr>
          <w:rFonts w:ascii="Arial" w:hAnsi="Arial" w:cs="Arial"/>
          <w:sz w:val="24"/>
          <w:szCs w:val="22"/>
        </w:rPr>
        <w:t>itted by the Monday prior (1</w:t>
      </w:r>
      <w:r w:rsidR="00EA1BC1">
        <w:rPr>
          <w:rFonts w:ascii="Arial" w:hAnsi="Arial" w:cs="Arial"/>
          <w:sz w:val="24"/>
          <w:szCs w:val="22"/>
        </w:rPr>
        <w:t>1/1).</w:t>
      </w:r>
    </w:p>
    <w:p w:rsidR="00526242" w:rsidRDefault="00526242" w:rsidP="009C29ED">
      <w:pPr>
        <w:pStyle w:val="Header"/>
        <w:tabs>
          <w:tab w:val="clear" w:pos="4320"/>
          <w:tab w:val="clear" w:pos="8640"/>
        </w:tabs>
        <w:ind w:right="-720"/>
        <w:rPr>
          <w:rFonts w:ascii="Arial" w:hAnsi="Arial" w:cs="Arial"/>
          <w:sz w:val="24"/>
          <w:szCs w:val="22"/>
        </w:rPr>
      </w:pPr>
    </w:p>
    <w:p w:rsidR="00124336" w:rsidRDefault="00124336" w:rsidP="00124336">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open-session meeting concluded at approximately </w:t>
      </w:r>
      <w:r w:rsidR="00524901">
        <w:rPr>
          <w:rFonts w:ascii="Arial" w:hAnsi="Arial" w:cs="Arial"/>
          <w:sz w:val="24"/>
          <w:szCs w:val="22"/>
        </w:rPr>
        <w:t>10:5</w:t>
      </w:r>
      <w:r w:rsidR="00C75EF7">
        <w:rPr>
          <w:rFonts w:ascii="Arial" w:hAnsi="Arial" w:cs="Arial"/>
          <w:sz w:val="24"/>
          <w:szCs w:val="22"/>
        </w:rPr>
        <w:t>0</w:t>
      </w:r>
      <w:r>
        <w:rPr>
          <w:rFonts w:ascii="Arial" w:hAnsi="Arial" w:cs="Arial"/>
          <w:sz w:val="24"/>
          <w:szCs w:val="22"/>
        </w:rPr>
        <w:t>am.</w:t>
      </w:r>
    </w:p>
    <w:p w:rsidR="00124336" w:rsidRDefault="00124336" w:rsidP="00124336">
      <w:pPr>
        <w:pStyle w:val="Header"/>
        <w:tabs>
          <w:tab w:val="clear" w:pos="4320"/>
          <w:tab w:val="clear" w:pos="8640"/>
        </w:tabs>
        <w:ind w:left="-720" w:right="-720"/>
        <w:rPr>
          <w:rFonts w:ascii="Arial" w:hAnsi="Arial" w:cs="Arial"/>
          <w:sz w:val="24"/>
          <w:szCs w:val="22"/>
        </w:rPr>
      </w:pPr>
    </w:p>
    <w:p w:rsidR="00526242" w:rsidRDefault="00526242" w:rsidP="00526242">
      <w:pPr>
        <w:pStyle w:val="Header"/>
        <w:tabs>
          <w:tab w:val="clear" w:pos="4320"/>
          <w:tab w:val="clear" w:pos="8640"/>
        </w:tabs>
        <w:ind w:left="-720" w:right="-720"/>
        <w:rPr>
          <w:rFonts w:ascii="Arial" w:hAnsi="Arial" w:cs="Arial"/>
          <w:sz w:val="24"/>
          <w:szCs w:val="22"/>
        </w:rPr>
      </w:pPr>
      <w:r w:rsidRPr="00883400">
        <w:rPr>
          <w:rFonts w:ascii="Arial" w:hAnsi="Arial" w:cs="Arial"/>
          <w:sz w:val="24"/>
          <w:szCs w:val="22"/>
        </w:rPr>
        <w:t>The meeting then transitioned into closed session, and the No Action c</w:t>
      </w:r>
      <w:r>
        <w:rPr>
          <w:rFonts w:ascii="Arial" w:hAnsi="Arial" w:cs="Arial"/>
          <w:sz w:val="24"/>
          <w:szCs w:val="22"/>
        </w:rPr>
        <w:t xml:space="preserve">ase presented by Commissioner </w:t>
      </w:r>
      <w:r w:rsidR="00EA1BC1">
        <w:rPr>
          <w:rFonts w:ascii="Arial" w:hAnsi="Arial" w:cs="Arial"/>
          <w:sz w:val="24"/>
          <w:szCs w:val="22"/>
        </w:rPr>
        <w:t>Drankiewicz</w:t>
      </w:r>
      <w:r w:rsidRPr="00883400">
        <w:rPr>
          <w:rFonts w:ascii="Arial" w:hAnsi="Arial" w:cs="Arial"/>
          <w:sz w:val="24"/>
          <w:szCs w:val="22"/>
        </w:rPr>
        <w:t xml:space="preserve"> was reviewed.</w:t>
      </w:r>
    </w:p>
    <w:p w:rsidR="009C29ED" w:rsidRDefault="009C29ED" w:rsidP="00526242">
      <w:pPr>
        <w:pStyle w:val="Header"/>
        <w:tabs>
          <w:tab w:val="clear" w:pos="4320"/>
          <w:tab w:val="clear" w:pos="8640"/>
        </w:tabs>
        <w:ind w:left="-720" w:right="-720"/>
        <w:rPr>
          <w:rFonts w:ascii="Arial" w:hAnsi="Arial" w:cs="Arial"/>
          <w:sz w:val="24"/>
          <w:szCs w:val="22"/>
        </w:rPr>
      </w:pPr>
    </w:p>
    <w:p w:rsidR="009003EC" w:rsidRDefault="009003EC" w:rsidP="009003EC">
      <w:pPr>
        <w:pStyle w:val="Header"/>
        <w:tabs>
          <w:tab w:val="clear" w:pos="4320"/>
          <w:tab w:val="clear" w:pos="8640"/>
        </w:tabs>
        <w:ind w:left="-720" w:right="-720"/>
        <w:rPr>
          <w:rFonts w:ascii="Arial" w:hAnsi="Arial" w:cs="Arial"/>
          <w:sz w:val="24"/>
          <w:szCs w:val="22"/>
        </w:rPr>
      </w:pPr>
    </w:p>
    <w:p w:rsidR="00E62588" w:rsidRDefault="00E62588">
      <w:pPr>
        <w:pStyle w:val="Header"/>
        <w:tabs>
          <w:tab w:val="clear" w:pos="4320"/>
          <w:tab w:val="clear" w:pos="8640"/>
        </w:tabs>
        <w:ind w:left="-720" w:right="-720"/>
        <w:rPr>
          <w:rFonts w:ascii="Arial" w:hAnsi="Arial" w:cs="Arial"/>
          <w:sz w:val="24"/>
          <w:szCs w:val="22"/>
        </w:rPr>
      </w:pPr>
    </w:p>
    <w:sectPr w:rsidR="00E62588" w:rsidSect="00516264">
      <w:headerReference w:type="first" r:id="rId7"/>
      <w:type w:val="continuous"/>
      <w:pgSz w:w="12240" w:h="15840" w:code="1"/>
      <w:pgMar w:top="1440" w:right="1440" w:bottom="720" w:left="1440" w:header="504"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8BB" w:rsidRDefault="007418BB">
      <w:r>
        <w:separator/>
      </w:r>
    </w:p>
  </w:endnote>
  <w:endnote w:type="continuationSeparator" w:id="0">
    <w:p w:rsidR="007418BB" w:rsidRDefault="00741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8BB" w:rsidRDefault="007418BB">
      <w:r>
        <w:separator/>
      </w:r>
    </w:p>
  </w:footnote>
  <w:footnote w:type="continuationSeparator" w:id="0">
    <w:p w:rsidR="007418BB" w:rsidRDefault="00741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120" w:type="dxa"/>
        <w:right w:w="120" w:type="dxa"/>
      </w:tblCellMar>
      <w:tblLook w:val="0000" w:firstRow="0" w:lastRow="0" w:firstColumn="0" w:lastColumn="0" w:noHBand="0" w:noVBand="0"/>
    </w:tblPr>
    <w:tblGrid>
      <w:gridCol w:w="30"/>
      <w:gridCol w:w="3240"/>
      <w:gridCol w:w="4590"/>
      <w:gridCol w:w="3120"/>
      <w:gridCol w:w="30"/>
    </w:tblGrid>
    <w:tr w:rsidR="00634CFB" w:rsidTr="00C557A4">
      <w:trPr>
        <w:gridBefore w:val="1"/>
        <w:wBefore w:w="30" w:type="dxa"/>
        <w:cantSplit/>
        <w:trHeight w:val="200"/>
        <w:jc w:val="center"/>
      </w:trPr>
      <w:tc>
        <w:tcPr>
          <w:tcW w:w="3240" w:type="dxa"/>
        </w:tcPr>
        <w:p w:rsidR="00634CFB" w:rsidRDefault="00634CFB" w:rsidP="00634CFB">
          <w:pPr>
            <w:tabs>
              <w:tab w:val="left" w:pos="-720"/>
            </w:tabs>
            <w:suppressAutoHyphens/>
            <w:spacing w:before="90"/>
          </w:pPr>
        </w:p>
      </w:tc>
      <w:bookmarkStart w:id="1" w:name="_MON_1042521606"/>
      <w:bookmarkStart w:id="2" w:name="_MON_1042521633"/>
      <w:bookmarkStart w:id="3" w:name="_MON_1042521862"/>
      <w:bookmarkStart w:id="4" w:name="_MON_1042521878"/>
      <w:bookmarkStart w:id="5" w:name="_MON_1042521890"/>
      <w:bookmarkStart w:id="6" w:name="_MON_1042521937"/>
      <w:bookmarkStart w:id="7" w:name="_MON_1042522058"/>
      <w:bookmarkStart w:id="8" w:name="_MON_1042522110"/>
      <w:bookmarkStart w:id="9" w:name="_MON_1042522121"/>
      <w:bookmarkStart w:id="10" w:name="_MON_1042522237"/>
      <w:bookmarkStart w:id="11" w:name="_MON_1042522248"/>
      <w:bookmarkStart w:id="12" w:name="_MON_1042522261"/>
      <w:bookmarkStart w:id="13" w:name="_MON_1042522265"/>
      <w:bookmarkEnd w:id="1"/>
      <w:bookmarkEnd w:id="2"/>
      <w:bookmarkEnd w:id="3"/>
      <w:bookmarkEnd w:id="4"/>
      <w:bookmarkEnd w:id="5"/>
      <w:bookmarkEnd w:id="6"/>
      <w:bookmarkEnd w:id="7"/>
      <w:bookmarkEnd w:id="8"/>
      <w:bookmarkEnd w:id="9"/>
      <w:bookmarkEnd w:id="10"/>
      <w:bookmarkEnd w:id="11"/>
      <w:bookmarkEnd w:id="12"/>
      <w:bookmarkEnd w:id="13"/>
      <w:bookmarkStart w:id="14" w:name="_MON_1042522464"/>
      <w:bookmarkEnd w:id="14"/>
      <w:tc>
        <w:tcPr>
          <w:tcW w:w="4590" w:type="dxa"/>
          <w:vMerge w:val="restart"/>
        </w:tcPr>
        <w:p w:rsidR="00634CFB" w:rsidRDefault="00634CFB" w:rsidP="00634CFB">
          <w:pPr>
            <w:tabs>
              <w:tab w:val="left" w:pos="-720"/>
            </w:tabs>
            <w:suppressAutoHyphens/>
            <w:spacing w:before="90" w:after="54"/>
            <w:jc w:val="center"/>
            <w:rPr>
              <w:sz w:val="20"/>
            </w:rPr>
          </w:pPr>
          <w:r>
            <w:rPr>
              <w:rFonts w:ascii="Times Roman" w:hAnsi="Times Roman"/>
              <w:spacing w:val="-2"/>
              <w:sz w:val="20"/>
            </w:rPr>
            <w:object w:dxaOrig="456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69.75pt" fillcolor="window">
                <v:imagedata r:id="rId1" o:title="" cropbottom="8783f"/>
              </v:shape>
              <o:OLEObject Type="Embed" ProgID="Word.Picture.8" ShapeID="_x0000_i1025" DrawAspect="Content" ObjectID="_1696162688" r:id="rId2"/>
            </w:object>
          </w:r>
        </w:p>
        <w:p w:rsidR="00634CFB" w:rsidRDefault="00634CFB" w:rsidP="00634CFB">
          <w:pPr>
            <w:tabs>
              <w:tab w:val="left" w:pos="3456"/>
              <w:tab w:val="center" w:pos="5064"/>
            </w:tabs>
            <w:suppressAutoHyphens/>
            <w:spacing w:before="90"/>
            <w:jc w:val="center"/>
            <w:rPr>
              <w:rFonts w:ascii="Times New Roman" w:hAnsi="Times New Roman"/>
              <w:b/>
              <w:sz w:val="36"/>
            </w:rPr>
          </w:pPr>
          <w:r>
            <w:rPr>
              <w:rFonts w:ascii="Tms Rmn" w:hAnsi="Tms Rmn"/>
              <w:b/>
              <w:snapToGrid w:val="0"/>
              <w:color w:val="000000"/>
              <w:sz w:val="36"/>
            </w:rPr>
            <w:t xml:space="preserve">State of </w:t>
          </w:r>
          <w:smartTag w:uri="urn:schemas-microsoft-com:office:smarttags" w:element="place">
            <w:smartTag w:uri="urn:schemas-microsoft-com:office:smarttags" w:element="State">
              <w:r>
                <w:rPr>
                  <w:rFonts w:ascii="Tms Rmn" w:hAnsi="Tms Rmn"/>
                  <w:b/>
                  <w:snapToGrid w:val="0"/>
                  <w:color w:val="000000"/>
                  <w:sz w:val="36"/>
                </w:rPr>
                <w:t>Wisconsin</w:t>
              </w:r>
            </w:smartTag>
          </w:smartTag>
        </w:p>
        <w:p w:rsidR="00634CFB" w:rsidRPr="00164269" w:rsidRDefault="00634CFB" w:rsidP="00634CFB">
          <w:pPr>
            <w:tabs>
              <w:tab w:val="center" w:pos="5064"/>
            </w:tabs>
            <w:suppressAutoHyphens/>
            <w:spacing w:after="54"/>
            <w:jc w:val="center"/>
            <w:rPr>
              <w:sz w:val="28"/>
              <w:szCs w:val="28"/>
            </w:rPr>
          </w:pPr>
          <w:r>
            <w:rPr>
              <w:rFonts w:ascii="Tms Rmn" w:hAnsi="Tms Rmn"/>
              <w:b/>
              <w:snapToGrid w:val="0"/>
              <w:color w:val="000000"/>
              <w:sz w:val="28"/>
              <w:szCs w:val="28"/>
            </w:rPr>
            <w:t>Parole</w:t>
          </w:r>
          <w:r w:rsidRPr="00164269">
            <w:rPr>
              <w:rFonts w:ascii="Tms Rmn" w:hAnsi="Tms Rmn"/>
              <w:b/>
              <w:snapToGrid w:val="0"/>
              <w:color w:val="000000"/>
              <w:sz w:val="28"/>
              <w:szCs w:val="28"/>
            </w:rPr>
            <w:t xml:space="preserve"> Commission</w:t>
          </w:r>
        </w:p>
      </w:tc>
      <w:tc>
        <w:tcPr>
          <w:tcW w:w="3150" w:type="dxa"/>
          <w:gridSpan w:val="2"/>
        </w:tcPr>
        <w:p w:rsidR="00634CFB" w:rsidRDefault="00634CFB" w:rsidP="00634CFB">
          <w:pPr>
            <w:tabs>
              <w:tab w:val="left" w:pos="-720"/>
            </w:tabs>
            <w:suppressAutoHyphens/>
            <w:spacing w:line="240" w:lineRule="exact"/>
            <w:ind w:firstLine="864"/>
            <w:rPr>
              <w:sz w:val="20"/>
            </w:rPr>
          </w:pPr>
        </w:p>
      </w:tc>
    </w:tr>
    <w:tr w:rsidR="00634CFB" w:rsidTr="00C557A4">
      <w:trPr>
        <w:gridBefore w:val="1"/>
        <w:wBefore w:w="30" w:type="dxa"/>
        <w:cantSplit/>
        <w:trHeight w:val="200"/>
        <w:jc w:val="center"/>
      </w:trPr>
      <w:tc>
        <w:tcPr>
          <w:tcW w:w="3240" w:type="dxa"/>
          <w:tcBorders>
            <w:bottom w:val="single" w:sz="18" w:space="0" w:color="auto"/>
          </w:tcBorders>
        </w:tcPr>
        <w:p w:rsidR="00634CFB" w:rsidRDefault="00634CFB" w:rsidP="00634CFB">
          <w:pPr>
            <w:tabs>
              <w:tab w:val="left" w:pos="-720"/>
            </w:tabs>
            <w:suppressAutoHyphens/>
            <w:rPr>
              <w:sz w:val="20"/>
            </w:rPr>
          </w:pPr>
          <w:r>
            <w:rPr>
              <w:rFonts w:ascii="Times New Roman" w:hAnsi="Times New Roman"/>
              <w:b/>
              <w:snapToGrid w:val="0"/>
              <w:sz w:val="22"/>
            </w:rPr>
            <w:t>Tony Evers</w:t>
          </w:r>
        </w:p>
        <w:p w:rsidR="00634CFB" w:rsidRDefault="00634CFB" w:rsidP="00634CFB">
          <w:pPr>
            <w:pStyle w:val="Heading1"/>
            <w:rPr>
              <w:b w:val="0"/>
              <w:sz w:val="19"/>
            </w:rPr>
          </w:pPr>
          <w:r>
            <w:rPr>
              <w:b w:val="0"/>
              <w:sz w:val="19"/>
            </w:rPr>
            <w:t>Governor</w:t>
          </w:r>
        </w:p>
        <w:p w:rsidR="00634CFB" w:rsidRDefault="00634CFB" w:rsidP="00634CFB">
          <w:pPr>
            <w:tabs>
              <w:tab w:val="left" w:pos="-720"/>
            </w:tabs>
            <w:suppressAutoHyphens/>
            <w:rPr>
              <w:b/>
              <w:sz w:val="20"/>
            </w:rPr>
          </w:pPr>
          <w:r>
            <w:rPr>
              <w:b/>
              <w:sz w:val="20"/>
            </w:rPr>
            <w:fldChar w:fldCharType="begin"/>
          </w:r>
          <w:r>
            <w:rPr>
              <w:b/>
              <w:sz w:val="20"/>
            </w:rPr>
            <w:instrText>ADVANCE \Y 83.50</w:instrText>
          </w:r>
          <w:r>
            <w:rPr>
              <w:b/>
              <w:sz w:val="20"/>
            </w:rPr>
            <w:fldChar w:fldCharType="end"/>
          </w:r>
        </w:p>
        <w:p w:rsidR="00634CFB" w:rsidRDefault="00634CFB" w:rsidP="00634CFB">
          <w:pPr>
            <w:tabs>
              <w:tab w:val="left" w:pos="-720"/>
            </w:tabs>
            <w:suppressAutoHyphens/>
            <w:rPr>
              <w:b/>
              <w:sz w:val="20"/>
            </w:rPr>
          </w:pPr>
        </w:p>
        <w:p w:rsidR="00634CFB" w:rsidRPr="0080144D" w:rsidRDefault="00634CFB" w:rsidP="00634CFB">
          <w:pPr>
            <w:pStyle w:val="Heading2"/>
            <w:tabs>
              <w:tab w:val="center" w:pos="1500"/>
            </w:tabs>
            <w:rPr>
              <w:sz w:val="14"/>
            </w:rPr>
          </w:pPr>
          <w:r>
            <w:t xml:space="preserve">  </w:t>
          </w:r>
          <w:r>
            <w:tab/>
          </w:r>
        </w:p>
        <w:p w:rsidR="00634CFB" w:rsidRDefault="00634CFB" w:rsidP="00634CFB">
          <w:pPr>
            <w:pStyle w:val="Heading2"/>
          </w:pPr>
        </w:p>
        <w:p w:rsidR="00634CFB" w:rsidRPr="00FF3738" w:rsidRDefault="009B35B8" w:rsidP="00634CFB">
          <w:pPr>
            <w:pStyle w:val="Heading2"/>
          </w:pPr>
          <w:r>
            <w:t>John Tate II</w:t>
          </w:r>
        </w:p>
        <w:p w:rsidR="00634CFB" w:rsidRDefault="00634CFB" w:rsidP="00634CFB">
          <w:pPr>
            <w:tabs>
              <w:tab w:val="left" w:pos="-720"/>
            </w:tabs>
            <w:suppressAutoHyphens/>
            <w:spacing w:after="54"/>
            <w:rPr>
              <w:rFonts w:ascii="Times New Roman" w:hAnsi="Times New Roman"/>
              <w:sz w:val="19"/>
            </w:rPr>
          </w:pPr>
          <w:r>
            <w:rPr>
              <w:rFonts w:ascii="Times New Roman" w:hAnsi="Times New Roman"/>
              <w:snapToGrid w:val="0"/>
              <w:color w:val="000000"/>
              <w:sz w:val="19"/>
            </w:rPr>
            <w:t>Chairperson</w:t>
          </w:r>
        </w:p>
      </w:tc>
      <w:tc>
        <w:tcPr>
          <w:tcW w:w="4590" w:type="dxa"/>
          <w:vMerge/>
          <w:tcBorders>
            <w:bottom w:val="single" w:sz="18" w:space="0" w:color="auto"/>
          </w:tcBorders>
        </w:tcPr>
        <w:p w:rsidR="00634CFB" w:rsidRDefault="00634CFB" w:rsidP="00634CFB">
          <w:pPr>
            <w:tabs>
              <w:tab w:val="center" w:pos="5064"/>
            </w:tabs>
            <w:suppressAutoHyphens/>
            <w:spacing w:after="54"/>
            <w:jc w:val="center"/>
            <w:rPr>
              <w:sz w:val="20"/>
            </w:rPr>
          </w:pPr>
        </w:p>
      </w:tc>
      <w:tc>
        <w:tcPr>
          <w:tcW w:w="3150" w:type="dxa"/>
          <w:gridSpan w:val="2"/>
          <w:tcBorders>
            <w:bottom w:val="single" w:sz="18" w:space="0" w:color="auto"/>
          </w:tcBorders>
        </w:tcPr>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Mailing Address</w:t>
          </w:r>
        </w:p>
        <w:p w:rsidR="00634CFB" w:rsidRDefault="00634CFB" w:rsidP="00634CFB">
          <w:pPr>
            <w:tabs>
              <w:tab w:val="left" w:pos="-720"/>
            </w:tabs>
            <w:suppressAutoHyphens/>
            <w:spacing w:line="240" w:lineRule="atLeast"/>
            <w:jc w:val="right"/>
            <w:rPr>
              <w:rFonts w:ascii="Times New Roman" w:hAnsi="Times New Roman"/>
              <w:sz w:val="19"/>
            </w:rPr>
          </w:pPr>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Post Office Box 7960</w:t>
          </w:r>
        </w:p>
        <w:p w:rsidR="00634CFB" w:rsidRDefault="00634CFB" w:rsidP="00634CFB">
          <w:pPr>
            <w:tabs>
              <w:tab w:val="left" w:pos="-720"/>
            </w:tabs>
            <w:suppressAutoHyphens/>
            <w:spacing w:line="240" w:lineRule="atLeast"/>
            <w:jc w:val="right"/>
            <w:rPr>
              <w:rFonts w:ascii="Times New Roman" w:hAnsi="Times New Roman"/>
              <w:sz w:val="19"/>
            </w:rPr>
          </w:pPr>
          <w:smartTag w:uri="urn:schemas-microsoft-com:office:smarttags" w:element="place">
            <w:smartTag w:uri="urn:schemas-microsoft-com:office:smarttags" w:element="City">
              <w:r>
                <w:rPr>
                  <w:rFonts w:ascii="Times New Roman" w:hAnsi="Times New Roman"/>
                  <w:sz w:val="19"/>
                </w:rPr>
                <w:t>Madison</w:t>
              </w:r>
            </w:smartTag>
            <w:r>
              <w:rPr>
                <w:rFonts w:ascii="Times New Roman" w:hAnsi="Times New Roman"/>
                <w:sz w:val="19"/>
              </w:rPr>
              <w:t xml:space="preserve">, </w:t>
            </w:r>
            <w:smartTag w:uri="urn:schemas-microsoft-com:office:smarttags" w:element="State">
              <w:r>
                <w:rPr>
                  <w:rFonts w:ascii="Times New Roman" w:hAnsi="Times New Roman"/>
                  <w:sz w:val="19"/>
                </w:rPr>
                <w:t>WI</w:t>
              </w:r>
            </w:smartTag>
            <w:r>
              <w:rPr>
                <w:rFonts w:ascii="Times New Roman" w:hAnsi="Times New Roman"/>
                <w:sz w:val="19"/>
              </w:rPr>
              <w:t xml:space="preserve">  </w:t>
            </w:r>
            <w:smartTag w:uri="urn:schemas-microsoft-com:office:smarttags" w:element="PostalCode">
              <w:r>
                <w:rPr>
                  <w:rFonts w:ascii="Times New Roman" w:hAnsi="Times New Roman"/>
                  <w:sz w:val="19"/>
                </w:rPr>
                <w:t>53707-7960</w:t>
              </w:r>
            </w:smartTag>
          </w:smartTag>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Telephone (608) 240-7280</w:t>
          </w:r>
        </w:p>
        <w:p w:rsidR="00634CFB" w:rsidRDefault="00634CFB" w:rsidP="00634CFB">
          <w:pPr>
            <w:spacing w:line="240" w:lineRule="atLeast"/>
            <w:jc w:val="right"/>
            <w:rPr>
              <w:rFonts w:ascii="Times New Roman" w:hAnsi="Times New Roman"/>
              <w:sz w:val="19"/>
            </w:rPr>
          </w:pPr>
          <w:r>
            <w:rPr>
              <w:rFonts w:ascii="Times New Roman" w:hAnsi="Times New Roman"/>
              <w:sz w:val="19"/>
            </w:rPr>
            <w:t>Fax (608) 240-7299</w:t>
          </w:r>
        </w:p>
        <w:p w:rsidR="00634CFB" w:rsidRDefault="00634CFB" w:rsidP="00634CFB">
          <w:pPr>
            <w:spacing w:line="240" w:lineRule="atLeast"/>
            <w:jc w:val="right"/>
            <w:rPr>
              <w:rFonts w:ascii="Times New Roman" w:hAnsi="Times New Roman"/>
              <w:sz w:val="19"/>
            </w:rPr>
          </w:pPr>
          <w:r>
            <w:rPr>
              <w:rFonts w:ascii="Times New Roman" w:hAnsi="Times New Roman"/>
              <w:sz w:val="19"/>
            </w:rPr>
            <w:t>E-Mail:</w:t>
          </w:r>
        </w:p>
        <w:p w:rsidR="00634CFB" w:rsidRPr="008D7605" w:rsidRDefault="00634CFB" w:rsidP="00634CFB">
          <w:pPr>
            <w:spacing w:line="240" w:lineRule="atLeast"/>
            <w:ind w:left="150" w:hanging="150"/>
            <w:jc w:val="right"/>
            <w:rPr>
              <w:rFonts w:ascii="Times New Roman" w:hAnsi="Times New Roman"/>
              <w:sz w:val="19"/>
              <w:szCs w:val="19"/>
            </w:rPr>
          </w:pPr>
          <w:r w:rsidRPr="008D7605">
            <w:rPr>
              <w:rFonts w:ascii="Times New Roman" w:hAnsi="Times New Roman"/>
              <w:sz w:val="19"/>
              <w:szCs w:val="19"/>
            </w:rPr>
            <w:t>ParoleCommission@Wisconsin.Gov</w:t>
          </w:r>
        </w:p>
      </w:tc>
    </w:tr>
    <w:tr w:rsidR="00634CFB" w:rsidTr="00C557A4">
      <w:trPr>
        <w:gridAfter w:val="1"/>
        <w:wAfter w:w="30" w:type="dxa"/>
        <w:cantSplit/>
        <w:trHeight w:hRule="exact" w:val="20"/>
        <w:jc w:val="center"/>
      </w:trPr>
      <w:tc>
        <w:tcPr>
          <w:tcW w:w="10980" w:type="dxa"/>
          <w:gridSpan w:val="4"/>
          <w:tcBorders>
            <w:top w:val="single" w:sz="18" w:space="0" w:color="auto"/>
          </w:tcBorders>
        </w:tcPr>
        <w:p w:rsidR="00634CFB" w:rsidRDefault="00634CFB" w:rsidP="00634CFB">
          <w:pPr>
            <w:tabs>
              <w:tab w:val="center" w:pos="5064"/>
            </w:tabs>
            <w:suppressAutoHyphens/>
            <w:spacing w:after="54"/>
            <w:jc w:val="center"/>
            <w:rPr>
              <w:rFonts w:ascii="Times Roman Bold" w:hAnsi="Times Roman Bold"/>
              <w:b/>
              <w:sz w:val="36"/>
            </w:rPr>
          </w:pPr>
        </w:p>
      </w:tc>
    </w:tr>
  </w:tbl>
  <w:p w:rsidR="00634CFB" w:rsidRDefault="00634C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A41FB"/>
    <w:multiLevelType w:val="hybridMultilevel"/>
    <w:tmpl w:val="E2BAA2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942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C5"/>
    <w:rsid w:val="000043E0"/>
    <w:rsid w:val="00012482"/>
    <w:rsid w:val="0001520D"/>
    <w:rsid w:val="0001635F"/>
    <w:rsid w:val="00035019"/>
    <w:rsid w:val="000525FB"/>
    <w:rsid w:val="00052C60"/>
    <w:rsid w:val="000559CD"/>
    <w:rsid w:val="00070F06"/>
    <w:rsid w:val="000745FC"/>
    <w:rsid w:val="00080462"/>
    <w:rsid w:val="000865D0"/>
    <w:rsid w:val="00090046"/>
    <w:rsid w:val="00090490"/>
    <w:rsid w:val="0009096D"/>
    <w:rsid w:val="00092B06"/>
    <w:rsid w:val="000954B8"/>
    <w:rsid w:val="000A0956"/>
    <w:rsid w:val="000A444F"/>
    <w:rsid w:val="000A68A1"/>
    <w:rsid w:val="000A6EA2"/>
    <w:rsid w:val="000C0540"/>
    <w:rsid w:val="000C0572"/>
    <w:rsid w:val="000C6938"/>
    <w:rsid w:val="000D3614"/>
    <w:rsid w:val="000D5831"/>
    <w:rsid w:val="000E0733"/>
    <w:rsid w:val="000E5C88"/>
    <w:rsid w:val="000F0D44"/>
    <w:rsid w:val="00101A8E"/>
    <w:rsid w:val="0010437B"/>
    <w:rsid w:val="001045F0"/>
    <w:rsid w:val="00105988"/>
    <w:rsid w:val="0010610D"/>
    <w:rsid w:val="00111ECA"/>
    <w:rsid w:val="001150CA"/>
    <w:rsid w:val="001201AB"/>
    <w:rsid w:val="00124336"/>
    <w:rsid w:val="00125E7B"/>
    <w:rsid w:val="001268E6"/>
    <w:rsid w:val="00127DCC"/>
    <w:rsid w:val="0013220D"/>
    <w:rsid w:val="00137263"/>
    <w:rsid w:val="00152E88"/>
    <w:rsid w:val="00164269"/>
    <w:rsid w:val="00177273"/>
    <w:rsid w:val="00177F1C"/>
    <w:rsid w:val="0018115E"/>
    <w:rsid w:val="0019644F"/>
    <w:rsid w:val="0019778C"/>
    <w:rsid w:val="001A234C"/>
    <w:rsid w:val="001A62D0"/>
    <w:rsid w:val="001B132A"/>
    <w:rsid w:val="001C4BF4"/>
    <w:rsid w:val="001E5662"/>
    <w:rsid w:val="001F0E85"/>
    <w:rsid w:val="001F4D4E"/>
    <w:rsid w:val="00200236"/>
    <w:rsid w:val="002153FD"/>
    <w:rsid w:val="00216767"/>
    <w:rsid w:val="00221BA2"/>
    <w:rsid w:val="00235DA0"/>
    <w:rsid w:val="002451C0"/>
    <w:rsid w:val="00246DCA"/>
    <w:rsid w:val="00247145"/>
    <w:rsid w:val="00261D5F"/>
    <w:rsid w:val="00267334"/>
    <w:rsid w:val="002748B9"/>
    <w:rsid w:val="002B1BA5"/>
    <w:rsid w:val="002B29FB"/>
    <w:rsid w:val="002C0135"/>
    <w:rsid w:val="002C4189"/>
    <w:rsid w:val="002C66EB"/>
    <w:rsid w:val="002D0B91"/>
    <w:rsid w:val="002D40A8"/>
    <w:rsid w:val="002D4D51"/>
    <w:rsid w:val="002D529A"/>
    <w:rsid w:val="002D5FFB"/>
    <w:rsid w:val="002D73D1"/>
    <w:rsid w:val="002F103A"/>
    <w:rsid w:val="002F655D"/>
    <w:rsid w:val="002F66A8"/>
    <w:rsid w:val="00300AF9"/>
    <w:rsid w:val="00306230"/>
    <w:rsid w:val="00315EBB"/>
    <w:rsid w:val="00321187"/>
    <w:rsid w:val="00324C25"/>
    <w:rsid w:val="00324FD2"/>
    <w:rsid w:val="003259FC"/>
    <w:rsid w:val="00333A48"/>
    <w:rsid w:val="00333DCA"/>
    <w:rsid w:val="003345C3"/>
    <w:rsid w:val="00341F82"/>
    <w:rsid w:val="00344353"/>
    <w:rsid w:val="0034554E"/>
    <w:rsid w:val="0034644B"/>
    <w:rsid w:val="003679A0"/>
    <w:rsid w:val="00376C58"/>
    <w:rsid w:val="00380B9B"/>
    <w:rsid w:val="003877EF"/>
    <w:rsid w:val="0039303F"/>
    <w:rsid w:val="003B1055"/>
    <w:rsid w:val="003B28CC"/>
    <w:rsid w:val="003C01AD"/>
    <w:rsid w:val="003C6C0D"/>
    <w:rsid w:val="003D356E"/>
    <w:rsid w:val="003D6E8E"/>
    <w:rsid w:val="003E539D"/>
    <w:rsid w:val="003F084E"/>
    <w:rsid w:val="003F45F3"/>
    <w:rsid w:val="003F5EF2"/>
    <w:rsid w:val="003F7155"/>
    <w:rsid w:val="003F79A5"/>
    <w:rsid w:val="0040589B"/>
    <w:rsid w:val="00410078"/>
    <w:rsid w:val="00411DF0"/>
    <w:rsid w:val="0041606E"/>
    <w:rsid w:val="00416382"/>
    <w:rsid w:val="00420865"/>
    <w:rsid w:val="00422A3A"/>
    <w:rsid w:val="00426A17"/>
    <w:rsid w:val="004325FB"/>
    <w:rsid w:val="00434DE8"/>
    <w:rsid w:val="00441A2C"/>
    <w:rsid w:val="00443151"/>
    <w:rsid w:val="00446277"/>
    <w:rsid w:val="00451F2E"/>
    <w:rsid w:val="004555E6"/>
    <w:rsid w:val="0045576B"/>
    <w:rsid w:val="004558FF"/>
    <w:rsid w:val="0046551B"/>
    <w:rsid w:val="004656D9"/>
    <w:rsid w:val="004669FE"/>
    <w:rsid w:val="00470F6D"/>
    <w:rsid w:val="004738FF"/>
    <w:rsid w:val="00481B05"/>
    <w:rsid w:val="004822FA"/>
    <w:rsid w:val="0048460E"/>
    <w:rsid w:val="00486EDB"/>
    <w:rsid w:val="00492FB8"/>
    <w:rsid w:val="004A7ABB"/>
    <w:rsid w:val="004B4D6D"/>
    <w:rsid w:val="004B763A"/>
    <w:rsid w:val="004C0FCF"/>
    <w:rsid w:val="004C1B2E"/>
    <w:rsid w:val="004D3E10"/>
    <w:rsid w:val="004E359A"/>
    <w:rsid w:val="004F3A50"/>
    <w:rsid w:val="00505D60"/>
    <w:rsid w:val="00506C02"/>
    <w:rsid w:val="005157CF"/>
    <w:rsid w:val="00516264"/>
    <w:rsid w:val="005166C1"/>
    <w:rsid w:val="0052071D"/>
    <w:rsid w:val="00524901"/>
    <w:rsid w:val="0052528B"/>
    <w:rsid w:val="00526242"/>
    <w:rsid w:val="005308C2"/>
    <w:rsid w:val="005309D5"/>
    <w:rsid w:val="005315AC"/>
    <w:rsid w:val="00535B6D"/>
    <w:rsid w:val="005402A9"/>
    <w:rsid w:val="00552544"/>
    <w:rsid w:val="00561C5F"/>
    <w:rsid w:val="00561E80"/>
    <w:rsid w:val="00562FA2"/>
    <w:rsid w:val="005715D3"/>
    <w:rsid w:val="0057367D"/>
    <w:rsid w:val="00580461"/>
    <w:rsid w:val="005805E8"/>
    <w:rsid w:val="0058592E"/>
    <w:rsid w:val="00591CB6"/>
    <w:rsid w:val="00594894"/>
    <w:rsid w:val="005948AA"/>
    <w:rsid w:val="00596228"/>
    <w:rsid w:val="005A7713"/>
    <w:rsid w:val="005B08A4"/>
    <w:rsid w:val="005B2574"/>
    <w:rsid w:val="005B6878"/>
    <w:rsid w:val="005B7B3C"/>
    <w:rsid w:val="005C2E1E"/>
    <w:rsid w:val="005C6EA5"/>
    <w:rsid w:val="005D6FF4"/>
    <w:rsid w:val="005E2B90"/>
    <w:rsid w:val="005E5257"/>
    <w:rsid w:val="005E78E8"/>
    <w:rsid w:val="005E7D3C"/>
    <w:rsid w:val="005F04B3"/>
    <w:rsid w:val="005F61FF"/>
    <w:rsid w:val="00604728"/>
    <w:rsid w:val="00607789"/>
    <w:rsid w:val="00617419"/>
    <w:rsid w:val="00617BE5"/>
    <w:rsid w:val="0063129D"/>
    <w:rsid w:val="00634CFB"/>
    <w:rsid w:val="00642155"/>
    <w:rsid w:val="00643058"/>
    <w:rsid w:val="00644B29"/>
    <w:rsid w:val="00656F06"/>
    <w:rsid w:val="0067072F"/>
    <w:rsid w:val="00670E87"/>
    <w:rsid w:val="00680FC3"/>
    <w:rsid w:val="00681FDA"/>
    <w:rsid w:val="006A12DB"/>
    <w:rsid w:val="006A3149"/>
    <w:rsid w:val="006B53FF"/>
    <w:rsid w:val="006C6390"/>
    <w:rsid w:val="006D36A7"/>
    <w:rsid w:val="006E3A7D"/>
    <w:rsid w:val="006F6F03"/>
    <w:rsid w:val="00713D65"/>
    <w:rsid w:val="00714662"/>
    <w:rsid w:val="0072036B"/>
    <w:rsid w:val="00725BA5"/>
    <w:rsid w:val="00725BB3"/>
    <w:rsid w:val="00733740"/>
    <w:rsid w:val="007418BB"/>
    <w:rsid w:val="0075400B"/>
    <w:rsid w:val="00770EA0"/>
    <w:rsid w:val="00773305"/>
    <w:rsid w:val="00775CEF"/>
    <w:rsid w:val="007909FA"/>
    <w:rsid w:val="00790C1E"/>
    <w:rsid w:val="007A259A"/>
    <w:rsid w:val="007A7443"/>
    <w:rsid w:val="007B12DB"/>
    <w:rsid w:val="007B1FAC"/>
    <w:rsid w:val="007C0B4B"/>
    <w:rsid w:val="007D0930"/>
    <w:rsid w:val="007D21AB"/>
    <w:rsid w:val="007E272D"/>
    <w:rsid w:val="007E375F"/>
    <w:rsid w:val="007F4122"/>
    <w:rsid w:val="007F4596"/>
    <w:rsid w:val="007F7286"/>
    <w:rsid w:val="0080144D"/>
    <w:rsid w:val="00803A58"/>
    <w:rsid w:val="008107E8"/>
    <w:rsid w:val="00823BF1"/>
    <w:rsid w:val="0082585B"/>
    <w:rsid w:val="008270CF"/>
    <w:rsid w:val="00827241"/>
    <w:rsid w:val="0083059C"/>
    <w:rsid w:val="00831C6F"/>
    <w:rsid w:val="00832E47"/>
    <w:rsid w:val="00840004"/>
    <w:rsid w:val="008545BB"/>
    <w:rsid w:val="00854F8B"/>
    <w:rsid w:val="00856143"/>
    <w:rsid w:val="0086135B"/>
    <w:rsid w:val="00877307"/>
    <w:rsid w:val="00877EF4"/>
    <w:rsid w:val="0088239A"/>
    <w:rsid w:val="00883400"/>
    <w:rsid w:val="00884313"/>
    <w:rsid w:val="00885CEB"/>
    <w:rsid w:val="008A1542"/>
    <w:rsid w:val="008A1ED9"/>
    <w:rsid w:val="008B2601"/>
    <w:rsid w:val="008B305E"/>
    <w:rsid w:val="008B3C57"/>
    <w:rsid w:val="008B456D"/>
    <w:rsid w:val="008D0404"/>
    <w:rsid w:val="008D7605"/>
    <w:rsid w:val="008E4019"/>
    <w:rsid w:val="008F5375"/>
    <w:rsid w:val="009003EC"/>
    <w:rsid w:val="00901CE5"/>
    <w:rsid w:val="009036CA"/>
    <w:rsid w:val="009041F6"/>
    <w:rsid w:val="00905366"/>
    <w:rsid w:val="009067E0"/>
    <w:rsid w:val="00911394"/>
    <w:rsid w:val="00914B7D"/>
    <w:rsid w:val="009369E6"/>
    <w:rsid w:val="00943B9F"/>
    <w:rsid w:val="0094710F"/>
    <w:rsid w:val="00950FB1"/>
    <w:rsid w:val="00953E61"/>
    <w:rsid w:val="00957106"/>
    <w:rsid w:val="00966721"/>
    <w:rsid w:val="00970123"/>
    <w:rsid w:val="009701C5"/>
    <w:rsid w:val="00990B1B"/>
    <w:rsid w:val="009926DF"/>
    <w:rsid w:val="009931ED"/>
    <w:rsid w:val="00995128"/>
    <w:rsid w:val="0099577F"/>
    <w:rsid w:val="009A0C55"/>
    <w:rsid w:val="009B0E4E"/>
    <w:rsid w:val="009B35B8"/>
    <w:rsid w:val="009B67BB"/>
    <w:rsid w:val="009C08C2"/>
    <w:rsid w:val="009C29ED"/>
    <w:rsid w:val="009C2B20"/>
    <w:rsid w:val="009C798B"/>
    <w:rsid w:val="009D17BE"/>
    <w:rsid w:val="009D2F57"/>
    <w:rsid w:val="009E71EF"/>
    <w:rsid w:val="009E74C7"/>
    <w:rsid w:val="009F2CD7"/>
    <w:rsid w:val="009F30B9"/>
    <w:rsid w:val="00A01F2D"/>
    <w:rsid w:val="00A138DB"/>
    <w:rsid w:val="00A14CC2"/>
    <w:rsid w:val="00A15ACB"/>
    <w:rsid w:val="00A165A1"/>
    <w:rsid w:val="00A45765"/>
    <w:rsid w:val="00A633F0"/>
    <w:rsid w:val="00A6758A"/>
    <w:rsid w:val="00A821D5"/>
    <w:rsid w:val="00A84524"/>
    <w:rsid w:val="00A848C1"/>
    <w:rsid w:val="00A84B05"/>
    <w:rsid w:val="00A85A43"/>
    <w:rsid w:val="00A86025"/>
    <w:rsid w:val="00A9223E"/>
    <w:rsid w:val="00AA050B"/>
    <w:rsid w:val="00AB3E47"/>
    <w:rsid w:val="00AC466B"/>
    <w:rsid w:val="00AC580B"/>
    <w:rsid w:val="00AC6CFF"/>
    <w:rsid w:val="00AE4BA9"/>
    <w:rsid w:val="00B039DE"/>
    <w:rsid w:val="00B05C40"/>
    <w:rsid w:val="00B1714B"/>
    <w:rsid w:val="00B25327"/>
    <w:rsid w:val="00B257A7"/>
    <w:rsid w:val="00B34A6A"/>
    <w:rsid w:val="00B377EB"/>
    <w:rsid w:val="00B43632"/>
    <w:rsid w:val="00B455BB"/>
    <w:rsid w:val="00B45F5C"/>
    <w:rsid w:val="00B470D6"/>
    <w:rsid w:val="00B5466C"/>
    <w:rsid w:val="00B634A8"/>
    <w:rsid w:val="00B72B32"/>
    <w:rsid w:val="00B80512"/>
    <w:rsid w:val="00B81E43"/>
    <w:rsid w:val="00B83439"/>
    <w:rsid w:val="00B903A6"/>
    <w:rsid w:val="00B9126A"/>
    <w:rsid w:val="00B97A91"/>
    <w:rsid w:val="00BA5641"/>
    <w:rsid w:val="00BB16D9"/>
    <w:rsid w:val="00BB3B1C"/>
    <w:rsid w:val="00BC30F8"/>
    <w:rsid w:val="00BC3268"/>
    <w:rsid w:val="00BC6FC1"/>
    <w:rsid w:val="00BD1E57"/>
    <w:rsid w:val="00BE2492"/>
    <w:rsid w:val="00BE376F"/>
    <w:rsid w:val="00BF5497"/>
    <w:rsid w:val="00C02C71"/>
    <w:rsid w:val="00C0567D"/>
    <w:rsid w:val="00C229B6"/>
    <w:rsid w:val="00C26F16"/>
    <w:rsid w:val="00C510D5"/>
    <w:rsid w:val="00C5199D"/>
    <w:rsid w:val="00C52733"/>
    <w:rsid w:val="00C52DC9"/>
    <w:rsid w:val="00C75EF7"/>
    <w:rsid w:val="00C81436"/>
    <w:rsid w:val="00C937E9"/>
    <w:rsid w:val="00CA239A"/>
    <w:rsid w:val="00CA39FF"/>
    <w:rsid w:val="00CA64B1"/>
    <w:rsid w:val="00CA6B67"/>
    <w:rsid w:val="00CA7FB3"/>
    <w:rsid w:val="00CB0702"/>
    <w:rsid w:val="00CB242A"/>
    <w:rsid w:val="00CB270C"/>
    <w:rsid w:val="00CB4AF9"/>
    <w:rsid w:val="00CC7520"/>
    <w:rsid w:val="00CC7682"/>
    <w:rsid w:val="00CD646B"/>
    <w:rsid w:val="00CE12A7"/>
    <w:rsid w:val="00CE205F"/>
    <w:rsid w:val="00CE6F82"/>
    <w:rsid w:val="00CF213E"/>
    <w:rsid w:val="00CF5C94"/>
    <w:rsid w:val="00D02290"/>
    <w:rsid w:val="00D032AE"/>
    <w:rsid w:val="00D10018"/>
    <w:rsid w:val="00D24747"/>
    <w:rsid w:val="00D31758"/>
    <w:rsid w:val="00D32A3D"/>
    <w:rsid w:val="00D34216"/>
    <w:rsid w:val="00D34DEB"/>
    <w:rsid w:val="00D42398"/>
    <w:rsid w:val="00D554A3"/>
    <w:rsid w:val="00D5785E"/>
    <w:rsid w:val="00D647C5"/>
    <w:rsid w:val="00D7209F"/>
    <w:rsid w:val="00D75687"/>
    <w:rsid w:val="00D81804"/>
    <w:rsid w:val="00D81D1B"/>
    <w:rsid w:val="00D8620F"/>
    <w:rsid w:val="00D876E0"/>
    <w:rsid w:val="00D97D87"/>
    <w:rsid w:val="00DA59AD"/>
    <w:rsid w:val="00DB5407"/>
    <w:rsid w:val="00DB6CFA"/>
    <w:rsid w:val="00DB733A"/>
    <w:rsid w:val="00DC1717"/>
    <w:rsid w:val="00DC6CFB"/>
    <w:rsid w:val="00DD24DD"/>
    <w:rsid w:val="00DD285D"/>
    <w:rsid w:val="00DD6773"/>
    <w:rsid w:val="00DE24C9"/>
    <w:rsid w:val="00DE2698"/>
    <w:rsid w:val="00DF3A53"/>
    <w:rsid w:val="00DF570B"/>
    <w:rsid w:val="00E0590D"/>
    <w:rsid w:val="00E077CE"/>
    <w:rsid w:val="00E121E7"/>
    <w:rsid w:val="00E30A13"/>
    <w:rsid w:val="00E4307C"/>
    <w:rsid w:val="00E43BBA"/>
    <w:rsid w:val="00E62588"/>
    <w:rsid w:val="00E72BA8"/>
    <w:rsid w:val="00E81BA3"/>
    <w:rsid w:val="00E84A48"/>
    <w:rsid w:val="00E85BB9"/>
    <w:rsid w:val="00E93514"/>
    <w:rsid w:val="00EA1BC1"/>
    <w:rsid w:val="00EA5FFF"/>
    <w:rsid w:val="00EA617D"/>
    <w:rsid w:val="00EA64E0"/>
    <w:rsid w:val="00EC5B34"/>
    <w:rsid w:val="00EC62E9"/>
    <w:rsid w:val="00ED1FF6"/>
    <w:rsid w:val="00ED339A"/>
    <w:rsid w:val="00EE0C58"/>
    <w:rsid w:val="00EE1D01"/>
    <w:rsid w:val="00F00FA2"/>
    <w:rsid w:val="00F01B1A"/>
    <w:rsid w:val="00F034D8"/>
    <w:rsid w:val="00F04E44"/>
    <w:rsid w:val="00F07D21"/>
    <w:rsid w:val="00F12919"/>
    <w:rsid w:val="00F1526D"/>
    <w:rsid w:val="00F238EC"/>
    <w:rsid w:val="00F24198"/>
    <w:rsid w:val="00F27953"/>
    <w:rsid w:val="00F4248A"/>
    <w:rsid w:val="00F42650"/>
    <w:rsid w:val="00F50DB1"/>
    <w:rsid w:val="00F63123"/>
    <w:rsid w:val="00F64CFA"/>
    <w:rsid w:val="00F65E04"/>
    <w:rsid w:val="00F74EF6"/>
    <w:rsid w:val="00F84C77"/>
    <w:rsid w:val="00F93899"/>
    <w:rsid w:val="00F93F5B"/>
    <w:rsid w:val="00F970C6"/>
    <w:rsid w:val="00F97D86"/>
    <w:rsid w:val="00FA00EC"/>
    <w:rsid w:val="00FA0B71"/>
    <w:rsid w:val="00FA339F"/>
    <w:rsid w:val="00FA7E7D"/>
    <w:rsid w:val="00FB2C57"/>
    <w:rsid w:val="00FB69F2"/>
    <w:rsid w:val="00FC1C87"/>
    <w:rsid w:val="00FC747D"/>
    <w:rsid w:val="00FD24AD"/>
    <w:rsid w:val="00FD2EAC"/>
    <w:rsid w:val="00FE07AB"/>
    <w:rsid w:val="00FE133D"/>
    <w:rsid w:val="00FE1BA4"/>
    <w:rsid w:val="00FF3738"/>
    <w:rsid w:val="00FF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ate"/>
  <w:shapeDefaults>
    <o:shapedefaults v:ext="edit" spidmax="94210"/>
    <o:shapelayout v:ext="edit">
      <o:idmap v:ext="edit" data="1"/>
    </o:shapelayout>
  </w:shapeDefaults>
  <w:decimalSymbol w:val="."/>
  <w:listSeparator w:val=","/>
  <w14:docId w14:val="199D50F3"/>
  <w15:docId w15:val="{63072BBA-2F93-458C-8684-E108210E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sz w:val="18"/>
    </w:rPr>
  </w:style>
  <w:style w:type="paragraph" w:styleId="Heading1">
    <w:name w:val="heading 1"/>
    <w:basedOn w:val="Normal"/>
    <w:next w:val="Normal"/>
    <w:qFormat/>
    <w:pPr>
      <w:keepNext/>
      <w:tabs>
        <w:tab w:val="left" w:pos="-720"/>
      </w:tabs>
      <w:suppressAutoHyphens/>
      <w:outlineLvl w:val="0"/>
    </w:pPr>
    <w:rPr>
      <w:rFonts w:ascii="Times New Roman" w:hAnsi="Times New Roman"/>
      <w:b/>
      <w:snapToGrid w:val="0"/>
      <w:color w:val="000000"/>
    </w:rPr>
  </w:style>
  <w:style w:type="paragraph" w:styleId="Heading2">
    <w:name w:val="heading 2"/>
    <w:basedOn w:val="Normal"/>
    <w:next w:val="Normal"/>
    <w:qFormat/>
    <w:pPr>
      <w:keepNext/>
      <w:tabs>
        <w:tab w:val="left" w:pos="-720"/>
      </w:tabs>
      <w:suppressAutoHyphens/>
      <w:outlineLvl w:val="1"/>
    </w:pPr>
    <w:rPr>
      <w:rFonts w:ascii="Times New Roman" w:hAnsi="Times New Roman"/>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0E0733"/>
    <w:rPr>
      <w:rFonts w:ascii="Tahoma" w:hAnsi="Tahoma" w:cs="Tahoma"/>
      <w:sz w:val="16"/>
      <w:szCs w:val="16"/>
    </w:rPr>
  </w:style>
  <w:style w:type="character" w:styleId="Hyperlink">
    <w:name w:val="Hyperlink"/>
    <w:rsid w:val="00092B06"/>
    <w:rPr>
      <w:color w:val="0000FF"/>
      <w:u w:val="single"/>
    </w:rPr>
  </w:style>
  <w:style w:type="character" w:customStyle="1" w:styleId="searchhit1">
    <w:name w:val="searchhit1"/>
    <w:rsid w:val="00092B06"/>
    <w:rPr>
      <w:shd w:val="clear" w:color="auto" w:fill="FFE0B0"/>
    </w:rPr>
  </w:style>
  <w:style w:type="character" w:customStyle="1" w:styleId="qstitlesection1">
    <w:name w:val="qs_title_section_1"/>
    <w:rsid w:val="00092B06"/>
    <w:rPr>
      <w:rFonts w:ascii="Helvetica" w:hAnsi="Helvetica" w:hint="default"/>
      <w:b/>
      <w:bCs/>
      <w:color w:val="000000"/>
      <w:sz w:val="22"/>
      <w:szCs w:val="22"/>
    </w:rPr>
  </w:style>
  <w:style w:type="character" w:customStyle="1" w:styleId="qsnumsubsecnum1">
    <w:name w:val="qs_num_subsecnum_1"/>
    <w:rsid w:val="00092B06"/>
    <w:rPr>
      <w:rFonts w:ascii="Helvetica" w:hAnsi="Helvetica" w:hint="default"/>
      <w:b/>
      <w:bCs/>
      <w:color w:val="000000"/>
      <w:sz w:val="22"/>
      <w:szCs w:val="22"/>
    </w:rPr>
  </w:style>
  <w:style w:type="character" w:customStyle="1" w:styleId="HeaderChar">
    <w:name w:val="Header Char"/>
    <w:basedOn w:val="DefaultParagraphFont"/>
    <w:link w:val="Header"/>
    <w:rsid w:val="00526242"/>
    <w:rPr>
      <w:rFonts w:ascii="Helvetica" w:hAnsi="Helvetic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54235">
      <w:bodyDiv w:val="1"/>
      <w:marLeft w:val="0"/>
      <w:marRight w:val="0"/>
      <w:marTop w:val="0"/>
      <w:marBottom w:val="0"/>
      <w:divBdr>
        <w:top w:val="none" w:sz="0" w:space="0" w:color="auto"/>
        <w:left w:val="none" w:sz="0" w:space="0" w:color="auto"/>
        <w:bottom w:val="none" w:sz="0" w:space="0" w:color="auto"/>
        <w:right w:val="none" w:sz="0" w:space="0" w:color="auto"/>
      </w:divBdr>
    </w:div>
    <w:div w:id="1434325578">
      <w:bodyDiv w:val="1"/>
      <w:marLeft w:val="0"/>
      <w:marRight w:val="0"/>
      <w:marTop w:val="0"/>
      <w:marBottom w:val="0"/>
      <w:divBdr>
        <w:top w:val="none" w:sz="0" w:space="0" w:color="auto"/>
        <w:left w:val="none" w:sz="0" w:space="0" w:color="auto"/>
        <w:bottom w:val="none" w:sz="0" w:space="0" w:color="auto"/>
        <w:right w:val="none" w:sz="0" w:space="0" w:color="auto"/>
      </w:divBdr>
    </w:div>
    <w:div w:id="1728264788">
      <w:bodyDiv w:val="1"/>
      <w:marLeft w:val="0"/>
      <w:marRight w:val="0"/>
      <w:marTop w:val="0"/>
      <w:marBottom w:val="0"/>
      <w:divBdr>
        <w:top w:val="none" w:sz="0" w:space="0" w:color="auto"/>
        <w:left w:val="none" w:sz="0" w:space="0" w:color="auto"/>
        <w:bottom w:val="none" w:sz="0" w:space="0" w:color="auto"/>
        <w:right w:val="none" w:sz="0" w:space="0" w:color="auto"/>
      </w:divBdr>
      <w:divsChild>
        <w:div w:id="444428102">
          <w:marLeft w:val="0"/>
          <w:marRight w:val="0"/>
          <w:marTop w:val="0"/>
          <w:marBottom w:val="0"/>
          <w:divBdr>
            <w:top w:val="none" w:sz="0" w:space="0" w:color="auto"/>
            <w:left w:val="none" w:sz="0" w:space="0" w:color="auto"/>
            <w:bottom w:val="none" w:sz="0" w:space="0" w:color="auto"/>
            <w:right w:val="none" w:sz="0" w:space="0" w:color="auto"/>
          </w:divBdr>
          <w:divsChild>
            <w:div w:id="1018122183">
              <w:marLeft w:val="720"/>
              <w:marRight w:val="720"/>
              <w:marTop w:val="720"/>
              <w:marBottom w:val="720"/>
              <w:divBdr>
                <w:top w:val="none" w:sz="0" w:space="0" w:color="auto"/>
                <w:left w:val="none" w:sz="0" w:space="0" w:color="auto"/>
                <w:bottom w:val="none" w:sz="0" w:space="0" w:color="auto"/>
                <w:right w:val="none" w:sz="0" w:space="0" w:color="auto"/>
              </w:divBdr>
              <w:divsChild>
                <w:div w:id="2056545469">
                  <w:marLeft w:val="0"/>
                  <w:marRight w:val="0"/>
                  <w:marTop w:val="0"/>
                  <w:marBottom w:val="0"/>
                  <w:divBdr>
                    <w:top w:val="none" w:sz="0" w:space="0" w:color="auto"/>
                    <w:left w:val="none" w:sz="0" w:space="0" w:color="auto"/>
                    <w:bottom w:val="none" w:sz="0" w:space="0" w:color="auto"/>
                    <w:right w:val="none" w:sz="0" w:space="0" w:color="auto"/>
                  </w:divBdr>
                </w:div>
                <w:div w:id="21101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G:\DPC\Business\Correspondence\Controlled%20Correspondence\PC%20Letterhead%20DJ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e1583c440e606faa30a5e2a7474547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7db945849f9ad4d2e9af184f5ae7637f"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12</_x002e_Division>
    <PublishingStartDate xmlns="http://schemas.microsoft.com/sharepoint/v3" xsi:nil="true"/>
    <_x002e_Audience xmlns="fb82bcdf-ea63-4554-99e3-e15ccd87b479">5</_x002e_Audience>
  </documentManagement>
</p:properties>
</file>

<file path=customXml/itemProps1.xml><?xml version="1.0" encoding="utf-8"?>
<ds:datastoreItem xmlns:ds="http://schemas.openxmlformats.org/officeDocument/2006/customXml" ds:itemID="{F956DCBF-F2BE-40AD-A971-3FA07B962CD5}"/>
</file>

<file path=customXml/itemProps2.xml><?xml version="1.0" encoding="utf-8"?>
<ds:datastoreItem xmlns:ds="http://schemas.openxmlformats.org/officeDocument/2006/customXml" ds:itemID="{6329865E-ED54-4396-BA67-A61E894C2D54}"/>
</file>

<file path=customXml/itemProps3.xml><?xml version="1.0" encoding="utf-8"?>
<ds:datastoreItem xmlns:ds="http://schemas.openxmlformats.org/officeDocument/2006/customXml" ds:itemID="{AED94D65-7080-47E1-B6FA-2E48106CEB95}"/>
</file>

<file path=customXml/itemProps4.xml><?xml version="1.0" encoding="utf-8"?>
<ds:datastoreItem xmlns:ds="http://schemas.openxmlformats.org/officeDocument/2006/customXml" ds:itemID="{91D94A98-6926-49FA-9822-00E76BFBC852}"/>
</file>

<file path=docProps/app.xml><?xml version="1.0" encoding="utf-8"?>
<Properties xmlns="http://schemas.openxmlformats.org/officeDocument/2006/extended-properties" xmlns:vt="http://schemas.openxmlformats.org/officeDocument/2006/docPropsVTypes">
  <Template>PC Letterhead DJG.dotx</Template>
  <TotalTime>80</TotalTime>
  <Pages>3</Pages>
  <Words>1042</Words>
  <Characters>6009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ERRC Repeating Header Letterhead</vt:lpstr>
    </vt:vector>
  </TitlesOfParts>
  <Company>WI Department of Corrections</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2021 Parole Commission Staff Meeting Minutes</dc:title>
  <dc:creator>Walters, Jacob S</dc:creator>
  <cp:lastModifiedBy>Buchino, Oliver A</cp:lastModifiedBy>
  <cp:revision>8</cp:revision>
  <cp:lastPrinted>2019-03-25T17:56:00Z</cp:lastPrinted>
  <dcterms:created xsi:type="dcterms:W3CDTF">2021-10-18T17:31:00Z</dcterms:created>
  <dcterms:modified xsi:type="dcterms:W3CDTF">2021-10-19T20:32:00Z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