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84"/>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4"/>
        <w:gridCol w:w="3605"/>
        <w:gridCol w:w="3604"/>
        <w:gridCol w:w="3605"/>
      </w:tblGrid>
      <w:tr w:rsidR="00E17D45" w:rsidRPr="0080270F" w:rsidTr="00D660B5">
        <w:trPr>
          <w:cantSplit/>
        </w:trPr>
        <w:tc>
          <w:tcPr>
            <w:tcW w:w="14418" w:type="dxa"/>
            <w:gridSpan w:val="4"/>
          </w:tcPr>
          <w:p w:rsidR="00E17D45" w:rsidRPr="00161E00" w:rsidRDefault="00E17D45" w:rsidP="00D660B5">
            <w:pPr>
              <w:pStyle w:val="Header"/>
              <w:jc w:val="center"/>
              <w:rPr>
                <w:b/>
                <w:bCs/>
                <w:sz w:val="24"/>
                <w:szCs w:val="24"/>
              </w:rPr>
            </w:pPr>
            <w:bookmarkStart w:id="0" w:name="_GoBack"/>
            <w:bookmarkEnd w:id="0"/>
            <w:r w:rsidRPr="00161E00">
              <w:rPr>
                <w:b/>
                <w:bCs/>
                <w:sz w:val="24"/>
                <w:szCs w:val="24"/>
              </w:rPr>
              <w:t>NIMS Steering Committee Agenda</w:t>
            </w:r>
          </w:p>
          <w:p w:rsidR="00E17D45" w:rsidRPr="00161E00" w:rsidRDefault="00E17D45" w:rsidP="00D660B5">
            <w:pPr>
              <w:pStyle w:val="Header"/>
              <w:jc w:val="center"/>
              <w:rPr>
                <w:b/>
                <w:bCs/>
                <w:sz w:val="24"/>
                <w:szCs w:val="24"/>
              </w:rPr>
            </w:pPr>
            <w:r w:rsidRPr="00161E00">
              <w:rPr>
                <w:b/>
                <w:bCs/>
                <w:sz w:val="24"/>
                <w:szCs w:val="24"/>
              </w:rPr>
              <w:t xml:space="preserve">Date: </w:t>
            </w:r>
            <w:r w:rsidR="004D452B" w:rsidRPr="00161E00">
              <w:rPr>
                <w:b/>
                <w:bCs/>
                <w:sz w:val="24"/>
                <w:szCs w:val="24"/>
              </w:rPr>
              <w:t>October 18</w:t>
            </w:r>
            <w:r w:rsidR="00D54B76" w:rsidRPr="00161E00">
              <w:rPr>
                <w:b/>
                <w:bCs/>
                <w:sz w:val="24"/>
                <w:szCs w:val="24"/>
              </w:rPr>
              <w:t>, 201</w:t>
            </w:r>
            <w:r w:rsidR="004D452B" w:rsidRPr="00161E00">
              <w:rPr>
                <w:b/>
                <w:bCs/>
                <w:sz w:val="24"/>
                <w:szCs w:val="24"/>
              </w:rPr>
              <w:t>9, 10:00 am – 2:00pm</w:t>
            </w:r>
          </w:p>
          <w:p w:rsidR="000042EE" w:rsidRPr="004D452B" w:rsidRDefault="00E17D45" w:rsidP="004D452B">
            <w:pPr>
              <w:pStyle w:val="Header"/>
              <w:jc w:val="center"/>
              <w:rPr>
                <w:b/>
                <w:color w:val="0000FF"/>
                <w:sz w:val="24"/>
                <w:szCs w:val="24"/>
              </w:rPr>
            </w:pPr>
            <w:r w:rsidRPr="00161E00">
              <w:rPr>
                <w:b/>
                <w:sz w:val="24"/>
                <w:szCs w:val="24"/>
              </w:rPr>
              <w:t xml:space="preserve">Location:  </w:t>
            </w:r>
            <w:r w:rsidR="004D452B" w:rsidRPr="00161E00">
              <w:rPr>
                <w:b/>
                <w:sz w:val="24"/>
                <w:szCs w:val="24"/>
              </w:rPr>
              <w:t>DOC</w:t>
            </w:r>
            <w:r w:rsidR="00D54B76" w:rsidRPr="00161E00">
              <w:rPr>
                <w:b/>
                <w:sz w:val="24"/>
                <w:szCs w:val="24"/>
              </w:rPr>
              <w:t xml:space="preserve"> Central Office</w:t>
            </w:r>
            <w:r w:rsidR="004D452B" w:rsidRPr="00161E00">
              <w:rPr>
                <w:b/>
                <w:sz w:val="24"/>
                <w:szCs w:val="24"/>
              </w:rPr>
              <w:t xml:space="preserve"> – 3099 E. Washington Ave., Madison – room 1E-C</w:t>
            </w:r>
          </w:p>
        </w:tc>
      </w:tr>
      <w:tr w:rsidR="00161E00" w:rsidRPr="0080270F" w:rsidTr="00161E00">
        <w:trPr>
          <w:trHeight w:val="1380"/>
        </w:trPr>
        <w:tc>
          <w:tcPr>
            <w:tcW w:w="3604" w:type="dxa"/>
            <w:vMerge w:val="restart"/>
            <w:tcBorders>
              <w:top w:val="single" w:sz="4" w:space="0" w:color="auto"/>
              <w:left w:val="single" w:sz="4" w:space="0" w:color="auto"/>
              <w:bottom w:val="single" w:sz="4" w:space="0" w:color="auto"/>
              <w:right w:val="nil"/>
            </w:tcBorders>
          </w:tcPr>
          <w:p w:rsidR="00161E00" w:rsidRPr="00161E00" w:rsidRDefault="00161E00" w:rsidP="004D452B">
            <w:pPr>
              <w:rPr>
                <w:b/>
                <w:sz w:val="24"/>
                <w:szCs w:val="24"/>
                <w:u w:val="single"/>
              </w:rPr>
            </w:pPr>
            <w:r w:rsidRPr="00161E00">
              <w:rPr>
                <w:b/>
                <w:sz w:val="24"/>
                <w:szCs w:val="24"/>
                <w:u w:val="single"/>
              </w:rPr>
              <w:t xml:space="preserve">Present in-person: </w:t>
            </w:r>
          </w:p>
          <w:p w:rsidR="00161E00" w:rsidRPr="00161E00" w:rsidRDefault="00161E00" w:rsidP="004D452B">
            <w:pPr>
              <w:pStyle w:val="ListParagraph"/>
              <w:numPr>
                <w:ilvl w:val="0"/>
                <w:numId w:val="33"/>
              </w:numPr>
              <w:rPr>
                <w:sz w:val="24"/>
                <w:szCs w:val="24"/>
              </w:rPr>
            </w:pPr>
            <w:r w:rsidRPr="00161E00">
              <w:rPr>
                <w:sz w:val="24"/>
                <w:szCs w:val="24"/>
              </w:rPr>
              <w:t>Jay Laufenberg, DCC (Co-chair)</w:t>
            </w:r>
          </w:p>
          <w:p w:rsidR="00161E00" w:rsidRPr="00161E00" w:rsidRDefault="00161E00" w:rsidP="004D452B">
            <w:pPr>
              <w:pStyle w:val="ListParagraph"/>
              <w:numPr>
                <w:ilvl w:val="0"/>
                <w:numId w:val="33"/>
              </w:numPr>
              <w:rPr>
                <w:sz w:val="24"/>
                <w:szCs w:val="24"/>
              </w:rPr>
            </w:pPr>
            <w:r w:rsidRPr="00161E00">
              <w:rPr>
                <w:sz w:val="24"/>
                <w:szCs w:val="24"/>
              </w:rPr>
              <w:t>April Albertson, DAI</w:t>
            </w:r>
          </w:p>
          <w:p w:rsidR="00161E00" w:rsidRPr="00161E00" w:rsidRDefault="00161E00" w:rsidP="004D452B">
            <w:pPr>
              <w:pStyle w:val="ListParagraph"/>
              <w:numPr>
                <w:ilvl w:val="0"/>
                <w:numId w:val="33"/>
              </w:numPr>
              <w:rPr>
                <w:sz w:val="24"/>
                <w:szCs w:val="24"/>
              </w:rPr>
            </w:pPr>
            <w:r w:rsidRPr="00161E00">
              <w:rPr>
                <w:sz w:val="24"/>
                <w:szCs w:val="24"/>
              </w:rPr>
              <w:t>Tommy Balistreri, DMS</w:t>
            </w:r>
          </w:p>
          <w:p w:rsidR="00161E00" w:rsidRDefault="00161E00" w:rsidP="004D452B">
            <w:pPr>
              <w:pStyle w:val="ListParagraph"/>
              <w:numPr>
                <w:ilvl w:val="0"/>
                <w:numId w:val="33"/>
              </w:numPr>
              <w:rPr>
                <w:sz w:val="24"/>
                <w:szCs w:val="24"/>
              </w:rPr>
            </w:pPr>
            <w:r w:rsidRPr="00161E00">
              <w:rPr>
                <w:sz w:val="24"/>
                <w:szCs w:val="24"/>
              </w:rPr>
              <w:t xml:space="preserve">Lance </w:t>
            </w:r>
            <w:proofErr w:type="spellStart"/>
            <w:r w:rsidRPr="00161E00">
              <w:rPr>
                <w:sz w:val="24"/>
                <w:szCs w:val="24"/>
              </w:rPr>
              <w:t>Horozerski</w:t>
            </w:r>
            <w:proofErr w:type="spellEnd"/>
            <w:r w:rsidRPr="00161E00">
              <w:rPr>
                <w:sz w:val="24"/>
                <w:szCs w:val="24"/>
              </w:rPr>
              <w:t>, DJC</w:t>
            </w:r>
          </w:p>
          <w:p w:rsidR="00161E00" w:rsidRPr="00161E00" w:rsidRDefault="00161E00" w:rsidP="00161E00">
            <w:pPr>
              <w:pStyle w:val="ListParagraph"/>
              <w:numPr>
                <w:ilvl w:val="0"/>
                <w:numId w:val="33"/>
              </w:numPr>
              <w:rPr>
                <w:sz w:val="24"/>
                <w:szCs w:val="24"/>
              </w:rPr>
            </w:pPr>
            <w:r w:rsidRPr="00161E00">
              <w:rPr>
                <w:sz w:val="24"/>
                <w:szCs w:val="24"/>
              </w:rPr>
              <w:t>Tim Le Monds, DAI</w:t>
            </w:r>
          </w:p>
          <w:p w:rsidR="00161E00" w:rsidRPr="00161E00" w:rsidRDefault="00161E00" w:rsidP="00161E00">
            <w:pPr>
              <w:pStyle w:val="ListParagraph"/>
              <w:numPr>
                <w:ilvl w:val="0"/>
                <w:numId w:val="33"/>
              </w:numPr>
              <w:rPr>
                <w:sz w:val="24"/>
                <w:szCs w:val="24"/>
              </w:rPr>
            </w:pPr>
            <w:r w:rsidRPr="00161E00">
              <w:rPr>
                <w:sz w:val="24"/>
                <w:szCs w:val="24"/>
              </w:rPr>
              <w:t>David Melby, DAI</w:t>
            </w:r>
          </w:p>
          <w:p w:rsidR="00161E00" w:rsidRPr="00161E00" w:rsidRDefault="00161E00" w:rsidP="00161E00">
            <w:pPr>
              <w:pStyle w:val="ListParagraph"/>
              <w:numPr>
                <w:ilvl w:val="0"/>
                <w:numId w:val="33"/>
              </w:numPr>
              <w:rPr>
                <w:sz w:val="24"/>
                <w:szCs w:val="24"/>
              </w:rPr>
            </w:pPr>
            <w:r w:rsidRPr="00161E00">
              <w:rPr>
                <w:sz w:val="24"/>
                <w:szCs w:val="24"/>
              </w:rPr>
              <w:t>Jason Popp, DCC</w:t>
            </w:r>
          </w:p>
        </w:tc>
        <w:tc>
          <w:tcPr>
            <w:tcW w:w="3605" w:type="dxa"/>
            <w:vMerge w:val="restart"/>
            <w:tcBorders>
              <w:top w:val="single" w:sz="4" w:space="0" w:color="auto"/>
              <w:left w:val="nil"/>
              <w:bottom w:val="single" w:sz="4" w:space="0" w:color="auto"/>
              <w:right w:val="single" w:sz="4" w:space="0" w:color="auto"/>
            </w:tcBorders>
          </w:tcPr>
          <w:p w:rsidR="00161E00" w:rsidRDefault="00161E00" w:rsidP="00161E00">
            <w:pPr>
              <w:pStyle w:val="ListParagraph"/>
              <w:rPr>
                <w:sz w:val="24"/>
                <w:szCs w:val="24"/>
              </w:rPr>
            </w:pPr>
          </w:p>
          <w:p w:rsidR="00161E00" w:rsidRDefault="00161E00" w:rsidP="004D452B">
            <w:pPr>
              <w:pStyle w:val="ListParagraph"/>
              <w:numPr>
                <w:ilvl w:val="0"/>
                <w:numId w:val="33"/>
              </w:numPr>
              <w:rPr>
                <w:sz w:val="24"/>
                <w:szCs w:val="24"/>
              </w:rPr>
            </w:pPr>
            <w:r w:rsidRPr="00161E00">
              <w:rPr>
                <w:sz w:val="24"/>
                <w:szCs w:val="24"/>
              </w:rPr>
              <w:t>Brad Schlosstein, DAI</w:t>
            </w:r>
            <w:r>
              <w:rPr>
                <w:sz w:val="24"/>
                <w:szCs w:val="24"/>
              </w:rPr>
              <w:t xml:space="preserve"> </w:t>
            </w:r>
          </w:p>
          <w:p w:rsidR="00161E00" w:rsidRDefault="00161E00" w:rsidP="004D452B">
            <w:pPr>
              <w:pStyle w:val="ListParagraph"/>
              <w:numPr>
                <w:ilvl w:val="0"/>
                <w:numId w:val="33"/>
              </w:numPr>
              <w:rPr>
                <w:sz w:val="24"/>
                <w:szCs w:val="24"/>
              </w:rPr>
            </w:pPr>
            <w:r>
              <w:rPr>
                <w:sz w:val="24"/>
                <w:szCs w:val="24"/>
              </w:rPr>
              <w:t>Jason Popp, DCC</w:t>
            </w:r>
            <w:r w:rsidRPr="00161E00">
              <w:rPr>
                <w:sz w:val="24"/>
                <w:szCs w:val="24"/>
              </w:rPr>
              <w:t xml:space="preserve"> </w:t>
            </w:r>
          </w:p>
          <w:p w:rsidR="00161E00" w:rsidRPr="00161E00" w:rsidRDefault="00161E00" w:rsidP="004D452B">
            <w:pPr>
              <w:pStyle w:val="ListParagraph"/>
              <w:numPr>
                <w:ilvl w:val="0"/>
                <w:numId w:val="33"/>
              </w:numPr>
              <w:rPr>
                <w:sz w:val="24"/>
                <w:szCs w:val="24"/>
              </w:rPr>
            </w:pPr>
            <w:r w:rsidRPr="00161E00">
              <w:rPr>
                <w:sz w:val="24"/>
                <w:szCs w:val="24"/>
              </w:rPr>
              <w:t xml:space="preserve">Desirae Slade, DCC                  </w:t>
            </w:r>
          </w:p>
        </w:tc>
        <w:tc>
          <w:tcPr>
            <w:tcW w:w="7209" w:type="dxa"/>
            <w:gridSpan w:val="2"/>
            <w:tcBorders>
              <w:left w:val="single" w:sz="4" w:space="0" w:color="auto"/>
              <w:bottom w:val="single" w:sz="4" w:space="0" w:color="auto"/>
            </w:tcBorders>
          </w:tcPr>
          <w:p w:rsidR="00161E00" w:rsidRPr="00161E00" w:rsidRDefault="00161E00" w:rsidP="004D452B">
            <w:pPr>
              <w:rPr>
                <w:b/>
                <w:sz w:val="24"/>
                <w:szCs w:val="24"/>
                <w:u w:val="single"/>
              </w:rPr>
            </w:pPr>
            <w:r w:rsidRPr="00161E00">
              <w:rPr>
                <w:b/>
                <w:sz w:val="24"/>
                <w:szCs w:val="24"/>
                <w:u w:val="single"/>
              </w:rPr>
              <w:t xml:space="preserve">Present by phone:  </w:t>
            </w:r>
          </w:p>
          <w:p w:rsidR="00161E00" w:rsidRPr="00161E00" w:rsidRDefault="00161E00" w:rsidP="004D452B">
            <w:pPr>
              <w:pStyle w:val="ListParagraph"/>
              <w:numPr>
                <w:ilvl w:val="0"/>
                <w:numId w:val="31"/>
              </w:numPr>
              <w:rPr>
                <w:sz w:val="24"/>
                <w:szCs w:val="24"/>
              </w:rPr>
            </w:pPr>
            <w:r w:rsidRPr="00161E00">
              <w:rPr>
                <w:sz w:val="24"/>
                <w:szCs w:val="24"/>
              </w:rPr>
              <w:t>Dan Winkleski</w:t>
            </w:r>
            <w:r>
              <w:rPr>
                <w:sz w:val="24"/>
                <w:szCs w:val="24"/>
              </w:rPr>
              <w:t>, DAI</w:t>
            </w:r>
            <w:r w:rsidRPr="00161E00">
              <w:rPr>
                <w:sz w:val="24"/>
                <w:szCs w:val="24"/>
              </w:rPr>
              <w:t xml:space="preserve"> (co-chair)</w:t>
            </w:r>
          </w:p>
          <w:p w:rsidR="00161E00" w:rsidRPr="00161E00" w:rsidRDefault="00161E00" w:rsidP="004D452B">
            <w:pPr>
              <w:pStyle w:val="ListParagraph"/>
              <w:numPr>
                <w:ilvl w:val="0"/>
                <w:numId w:val="31"/>
              </w:numPr>
              <w:rPr>
                <w:sz w:val="24"/>
                <w:szCs w:val="24"/>
              </w:rPr>
            </w:pPr>
            <w:r w:rsidRPr="00161E00">
              <w:rPr>
                <w:sz w:val="24"/>
                <w:szCs w:val="24"/>
              </w:rPr>
              <w:t>Chris Sus</w:t>
            </w:r>
            <w:r>
              <w:rPr>
                <w:sz w:val="24"/>
                <w:szCs w:val="24"/>
              </w:rPr>
              <w:t>a, DCC</w:t>
            </w:r>
          </w:p>
        </w:tc>
      </w:tr>
      <w:tr w:rsidR="00161E00" w:rsidRPr="0080270F" w:rsidTr="00161E00">
        <w:trPr>
          <w:trHeight w:val="1178"/>
        </w:trPr>
        <w:tc>
          <w:tcPr>
            <w:tcW w:w="3604" w:type="dxa"/>
            <w:vMerge/>
            <w:tcBorders>
              <w:top w:val="nil"/>
              <w:left w:val="single" w:sz="4" w:space="0" w:color="auto"/>
              <w:bottom w:val="single" w:sz="4" w:space="0" w:color="auto"/>
              <w:right w:val="nil"/>
            </w:tcBorders>
          </w:tcPr>
          <w:p w:rsidR="00161E00" w:rsidRPr="00161E00" w:rsidRDefault="00161E00" w:rsidP="004D452B">
            <w:pPr>
              <w:rPr>
                <w:sz w:val="24"/>
                <w:szCs w:val="24"/>
                <w:u w:val="single"/>
              </w:rPr>
            </w:pPr>
          </w:p>
        </w:tc>
        <w:tc>
          <w:tcPr>
            <w:tcW w:w="3605" w:type="dxa"/>
            <w:vMerge/>
            <w:tcBorders>
              <w:top w:val="nil"/>
              <w:left w:val="nil"/>
              <w:bottom w:val="single" w:sz="4" w:space="0" w:color="auto"/>
              <w:right w:val="single" w:sz="4" w:space="0" w:color="auto"/>
            </w:tcBorders>
          </w:tcPr>
          <w:p w:rsidR="00161E00" w:rsidRPr="00161E00" w:rsidRDefault="00161E00" w:rsidP="004D452B">
            <w:pPr>
              <w:rPr>
                <w:sz w:val="24"/>
                <w:szCs w:val="24"/>
                <w:u w:val="single"/>
              </w:rPr>
            </w:pPr>
          </w:p>
        </w:tc>
        <w:tc>
          <w:tcPr>
            <w:tcW w:w="3604" w:type="dxa"/>
            <w:tcBorders>
              <w:top w:val="single" w:sz="4" w:space="0" w:color="auto"/>
              <w:left w:val="single" w:sz="4" w:space="0" w:color="auto"/>
              <w:bottom w:val="single" w:sz="4" w:space="0" w:color="auto"/>
              <w:right w:val="nil"/>
            </w:tcBorders>
          </w:tcPr>
          <w:p w:rsidR="00161E00" w:rsidRPr="00161E00" w:rsidRDefault="00161E00" w:rsidP="00161E00">
            <w:pPr>
              <w:rPr>
                <w:b/>
                <w:sz w:val="24"/>
                <w:szCs w:val="24"/>
                <w:u w:val="single"/>
              </w:rPr>
            </w:pPr>
            <w:r w:rsidRPr="00161E00">
              <w:rPr>
                <w:b/>
                <w:sz w:val="24"/>
                <w:szCs w:val="24"/>
                <w:u w:val="single"/>
              </w:rPr>
              <w:t>Absent:</w:t>
            </w:r>
          </w:p>
          <w:p w:rsidR="00161E00" w:rsidRDefault="00161E00" w:rsidP="00161E00">
            <w:pPr>
              <w:pStyle w:val="ListParagraph"/>
              <w:numPr>
                <w:ilvl w:val="0"/>
                <w:numId w:val="37"/>
              </w:numPr>
              <w:rPr>
                <w:sz w:val="24"/>
                <w:szCs w:val="24"/>
              </w:rPr>
            </w:pPr>
            <w:r>
              <w:rPr>
                <w:sz w:val="24"/>
                <w:szCs w:val="24"/>
              </w:rPr>
              <w:t>Brian Gustke, DAI</w:t>
            </w:r>
          </w:p>
          <w:p w:rsidR="00161E00" w:rsidRPr="00161E00" w:rsidRDefault="00161E00" w:rsidP="00161E00">
            <w:pPr>
              <w:pStyle w:val="ListParagraph"/>
              <w:numPr>
                <w:ilvl w:val="0"/>
                <w:numId w:val="37"/>
              </w:numPr>
              <w:rPr>
                <w:sz w:val="24"/>
                <w:szCs w:val="24"/>
              </w:rPr>
            </w:pPr>
            <w:r>
              <w:rPr>
                <w:sz w:val="24"/>
                <w:szCs w:val="24"/>
              </w:rPr>
              <w:t>Bonnie Oldenburg-</w:t>
            </w:r>
            <w:proofErr w:type="spellStart"/>
            <w:r>
              <w:rPr>
                <w:sz w:val="24"/>
                <w:szCs w:val="24"/>
              </w:rPr>
              <w:t>Hudziak</w:t>
            </w:r>
            <w:proofErr w:type="spellEnd"/>
            <w:r>
              <w:rPr>
                <w:sz w:val="24"/>
                <w:szCs w:val="24"/>
              </w:rPr>
              <w:t>, DAI</w:t>
            </w:r>
          </w:p>
        </w:tc>
        <w:tc>
          <w:tcPr>
            <w:tcW w:w="3605" w:type="dxa"/>
            <w:tcBorders>
              <w:top w:val="single" w:sz="4" w:space="0" w:color="auto"/>
              <w:left w:val="nil"/>
              <w:bottom w:val="single" w:sz="4" w:space="0" w:color="auto"/>
              <w:right w:val="single" w:sz="4" w:space="0" w:color="auto"/>
            </w:tcBorders>
          </w:tcPr>
          <w:p w:rsidR="00161E00" w:rsidRDefault="00161E00" w:rsidP="00161E00">
            <w:pPr>
              <w:pStyle w:val="ListParagraph"/>
              <w:rPr>
                <w:sz w:val="24"/>
                <w:szCs w:val="24"/>
              </w:rPr>
            </w:pPr>
          </w:p>
          <w:p w:rsidR="00161E00" w:rsidRDefault="00161E00" w:rsidP="00161E00">
            <w:pPr>
              <w:pStyle w:val="ListParagraph"/>
              <w:numPr>
                <w:ilvl w:val="0"/>
                <w:numId w:val="37"/>
              </w:numPr>
              <w:rPr>
                <w:sz w:val="24"/>
                <w:szCs w:val="24"/>
              </w:rPr>
            </w:pPr>
            <w:r>
              <w:rPr>
                <w:sz w:val="24"/>
                <w:szCs w:val="24"/>
              </w:rPr>
              <w:t>Jay Kerner, DAI</w:t>
            </w:r>
          </w:p>
          <w:p w:rsidR="00161E00" w:rsidRDefault="00161E00" w:rsidP="00161E00">
            <w:pPr>
              <w:pStyle w:val="ListParagraph"/>
              <w:numPr>
                <w:ilvl w:val="0"/>
                <w:numId w:val="37"/>
              </w:numPr>
              <w:rPr>
                <w:sz w:val="24"/>
                <w:szCs w:val="24"/>
              </w:rPr>
            </w:pPr>
            <w:r>
              <w:rPr>
                <w:sz w:val="24"/>
                <w:szCs w:val="24"/>
              </w:rPr>
              <w:t>Brian O’Heron, DAI</w:t>
            </w:r>
          </w:p>
          <w:p w:rsidR="00161E00" w:rsidRPr="00161E00" w:rsidRDefault="00161E00" w:rsidP="00161E00">
            <w:pPr>
              <w:pStyle w:val="ListParagraph"/>
              <w:numPr>
                <w:ilvl w:val="0"/>
                <w:numId w:val="37"/>
              </w:numPr>
              <w:rPr>
                <w:sz w:val="24"/>
                <w:szCs w:val="24"/>
              </w:rPr>
            </w:pPr>
            <w:r>
              <w:rPr>
                <w:sz w:val="24"/>
                <w:szCs w:val="24"/>
              </w:rPr>
              <w:t>Wayne Olson, DAI</w:t>
            </w:r>
          </w:p>
        </w:tc>
      </w:tr>
    </w:tbl>
    <w:p w:rsidR="007F6000" w:rsidRDefault="007F6000"/>
    <w:tbl>
      <w:tblPr>
        <w:tblStyle w:val="TableGrid"/>
        <w:tblW w:w="0" w:type="auto"/>
        <w:tblLook w:val="04A0" w:firstRow="1" w:lastRow="0" w:firstColumn="1" w:lastColumn="0" w:noHBand="0" w:noVBand="1"/>
      </w:tblPr>
      <w:tblGrid>
        <w:gridCol w:w="3604"/>
        <w:gridCol w:w="2108"/>
        <w:gridCol w:w="5729"/>
        <w:gridCol w:w="2949"/>
      </w:tblGrid>
      <w:tr w:rsidR="0092445A" w:rsidTr="00161E00">
        <w:tc>
          <w:tcPr>
            <w:tcW w:w="3604" w:type="dxa"/>
          </w:tcPr>
          <w:p w:rsidR="006D7671" w:rsidRDefault="006D7671" w:rsidP="006D7671">
            <w:pPr>
              <w:pStyle w:val="Header"/>
              <w:jc w:val="center"/>
              <w:rPr>
                <w:b/>
                <w:color w:val="FF0000"/>
                <w:sz w:val="24"/>
                <w:szCs w:val="24"/>
              </w:rPr>
            </w:pPr>
            <w:r>
              <w:rPr>
                <w:b/>
                <w:color w:val="FF0000"/>
                <w:sz w:val="24"/>
                <w:szCs w:val="24"/>
              </w:rPr>
              <w:t>AGENDA  ITEMS</w:t>
            </w:r>
          </w:p>
          <w:p w:rsidR="00E17D45" w:rsidRDefault="00E17D45"/>
        </w:tc>
        <w:tc>
          <w:tcPr>
            <w:tcW w:w="2108" w:type="dxa"/>
          </w:tcPr>
          <w:p w:rsidR="00E17D45" w:rsidRDefault="006D7671">
            <w:r w:rsidRPr="00E32760">
              <w:rPr>
                <w:b/>
                <w:color w:val="FF0000"/>
                <w:sz w:val="24"/>
                <w:szCs w:val="24"/>
              </w:rPr>
              <w:t>P</w:t>
            </w:r>
            <w:r>
              <w:rPr>
                <w:b/>
                <w:color w:val="FF0000"/>
                <w:sz w:val="24"/>
                <w:szCs w:val="24"/>
              </w:rPr>
              <w:t>RESENTER</w:t>
            </w:r>
          </w:p>
        </w:tc>
        <w:tc>
          <w:tcPr>
            <w:tcW w:w="5729" w:type="dxa"/>
          </w:tcPr>
          <w:p w:rsidR="00E17D45" w:rsidRDefault="006D7671">
            <w:r>
              <w:rPr>
                <w:b/>
                <w:color w:val="FF0000"/>
                <w:sz w:val="24"/>
                <w:szCs w:val="24"/>
              </w:rPr>
              <w:t>DISCUSSION</w:t>
            </w:r>
          </w:p>
        </w:tc>
        <w:tc>
          <w:tcPr>
            <w:tcW w:w="2949" w:type="dxa"/>
          </w:tcPr>
          <w:p w:rsidR="00E17D45" w:rsidRDefault="006D7671">
            <w:r>
              <w:rPr>
                <w:b/>
                <w:color w:val="FF0000"/>
                <w:sz w:val="24"/>
                <w:szCs w:val="24"/>
              </w:rPr>
              <w:t>DECISION / ASSIGNMENT</w:t>
            </w:r>
          </w:p>
        </w:tc>
      </w:tr>
      <w:tr w:rsidR="0092445A" w:rsidTr="00161E00">
        <w:tc>
          <w:tcPr>
            <w:tcW w:w="3604" w:type="dxa"/>
          </w:tcPr>
          <w:p w:rsidR="00BB1A6F" w:rsidRPr="0045672A" w:rsidRDefault="0045672A" w:rsidP="0045672A">
            <w:pPr>
              <w:pStyle w:val="Header"/>
              <w:rPr>
                <w:b/>
                <w:sz w:val="28"/>
                <w:szCs w:val="28"/>
              </w:rPr>
            </w:pPr>
            <w:r w:rsidRPr="0045672A">
              <w:rPr>
                <w:b/>
                <w:sz w:val="28"/>
                <w:szCs w:val="28"/>
              </w:rPr>
              <w:t>Introduction</w:t>
            </w:r>
            <w:r>
              <w:rPr>
                <w:b/>
                <w:sz w:val="28"/>
                <w:szCs w:val="28"/>
              </w:rPr>
              <w:t>s</w:t>
            </w:r>
          </w:p>
        </w:tc>
        <w:tc>
          <w:tcPr>
            <w:tcW w:w="2108" w:type="dxa"/>
          </w:tcPr>
          <w:p w:rsidR="00BB1A6F" w:rsidRPr="001F08DE" w:rsidRDefault="004D452B" w:rsidP="00161E00">
            <w:pPr>
              <w:rPr>
                <w:color w:val="FF0000"/>
                <w:sz w:val="24"/>
                <w:szCs w:val="24"/>
              </w:rPr>
            </w:pPr>
            <w:r w:rsidRPr="001F08DE">
              <w:rPr>
                <w:sz w:val="24"/>
                <w:szCs w:val="24"/>
              </w:rPr>
              <w:t>Jay L.</w:t>
            </w:r>
            <w:r w:rsidR="00161E00">
              <w:rPr>
                <w:sz w:val="24"/>
                <w:szCs w:val="24"/>
              </w:rPr>
              <w:t>, David M.</w:t>
            </w:r>
          </w:p>
        </w:tc>
        <w:tc>
          <w:tcPr>
            <w:tcW w:w="5729" w:type="dxa"/>
          </w:tcPr>
          <w:p w:rsidR="00210050" w:rsidRPr="00161E00" w:rsidRDefault="0092445A" w:rsidP="001F08DE">
            <w:pPr>
              <w:pStyle w:val="ListParagraph"/>
              <w:numPr>
                <w:ilvl w:val="0"/>
                <w:numId w:val="35"/>
              </w:numPr>
              <w:spacing w:after="160" w:line="259" w:lineRule="auto"/>
              <w:ind w:left="295" w:hanging="295"/>
            </w:pPr>
            <w:r w:rsidRPr="00161E00">
              <w:t>Welcome message and i</w:t>
            </w:r>
            <w:r w:rsidR="0045672A" w:rsidRPr="00161E00">
              <w:t>ntroduc</w:t>
            </w:r>
            <w:r w:rsidRPr="00161E00">
              <w:t>tions done</w:t>
            </w:r>
            <w:r w:rsidR="0045672A" w:rsidRPr="00161E00">
              <w:t xml:space="preserve"> </w:t>
            </w:r>
          </w:p>
          <w:p w:rsidR="00161E00" w:rsidRPr="00161E00" w:rsidRDefault="00161E00" w:rsidP="00161E00">
            <w:pPr>
              <w:pStyle w:val="ListParagraph"/>
              <w:numPr>
                <w:ilvl w:val="0"/>
                <w:numId w:val="35"/>
              </w:numPr>
              <w:spacing w:after="160" w:line="259" w:lineRule="auto"/>
              <w:ind w:left="295" w:hanging="295"/>
            </w:pPr>
            <w:r w:rsidRPr="00161E00">
              <w:t>Discussed an overview of a public meeting format that the committee will use</w:t>
            </w:r>
          </w:p>
        </w:tc>
        <w:tc>
          <w:tcPr>
            <w:tcW w:w="2949" w:type="dxa"/>
          </w:tcPr>
          <w:p w:rsidR="00BB1A6F" w:rsidRDefault="00BB1A6F">
            <w:pPr>
              <w:rPr>
                <w:b/>
                <w:color w:val="FF0000"/>
                <w:sz w:val="24"/>
                <w:szCs w:val="24"/>
              </w:rPr>
            </w:pPr>
          </w:p>
        </w:tc>
      </w:tr>
      <w:tr w:rsidR="0092445A" w:rsidTr="00161E00">
        <w:tc>
          <w:tcPr>
            <w:tcW w:w="3604" w:type="dxa"/>
          </w:tcPr>
          <w:p w:rsidR="00BB1A6F" w:rsidRPr="00B12765" w:rsidRDefault="00BB1A6F" w:rsidP="00BB1A6F">
            <w:pPr>
              <w:rPr>
                <w:b/>
                <w:sz w:val="28"/>
                <w:szCs w:val="28"/>
              </w:rPr>
            </w:pPr>
            <w:r w:rsidRPr="00B12765">
              <w:rPr>
                <w:b/>
                <w:sz w:val="28"/>
                <w:szCs w:val="28"/>
              </w:rPr>
              <w:t>Standing Work Group Reports</w:t>
            </w:r>
          </w:p>
          <w:p w:rsidR="00BB1A6F" w:rsidRDefault="00BB1A6F" w:rsidP="006D7671">
            <w:pPr>
              <w:pStyle w:val="Header"/>
              <w:jc w:val="center"/>
              <w:rPr>
                <w:b/>
                <w:color w:val="FF0000"/>
                <w:sz w:val="24"/>
                <w:szCs w:val="24"/>
              </w:rPr>
            </w:pPr>
          </w:p>
        </w:tc>
        <w:tc>
          <w:tcPr>
            <w:tcW w:w="2108" w:type="dxa"/>
          </w:tcPr>
          <w:p w:rsidR="00BB1A6F" w:rsidRPr="00E32760" w:rsidRDefault="00BB1A6F">
            <w:pPr>
              <w:rPr>
                <w:b/>
                <w:color w:val="FF0000"/>
                <w:sz w:val="24"/>
                <w:szCs w:val="24"/>
              </w:rPr>
            </w:pPr>
          </w:p>
        </w:tc>
        <w:tc>
          <w:tcPr>
            <w:tcW w:w="5729" w:type="dxa"/>
          </w:tcPr>
          <w:p w:rsidR="00BB1A6F" w:rsidRPr="00161E00" w:rsidRDefault="00BB1A6F" w:rsidP="00210050"/>
        </w:tc>
        <w:tc>
          <w:tcPr>
            <w:tcW w:w="2949" w:type="dxa"/>
          </w:tcPr>
          <w:p w:rsidR="00BB1A6F" w:rsidRDefault="00BB1A6F">
            <w:pPr>
              <w:rPr>
                <w:b/>
                <w:color w:val="FF0000"/>
                <w:sz w:val="24"/>
                <w:szCs w:val="24"/>
              </w:rPr>
            </w:pPr>
          </w:p>
        </w:tc>
      </w:tr>
      <w:tr w:rsidR="0092445A" w:rsidRPr="00BB1A6F" w:rsidTr="00161E00">
        <w:tc>
          <w:tcPr>
            <w:tcW w:w="3604" w:type="dxa"/>
          </w:tcPr>
          <w:p w:rsidR="00BB1A6F" w:rsidRPr="00BB1A6F" w:rsidRDefault="00BB1A6F" w:rsidP="00BB1A6F">
            <w:pPr>
              <w:numPr>
                <w:ilvl w:val="0"/>
                <w:numId w:val="1"/>
              </w:numPr>
              <w:rPr>
                <w:sz w:val="24"/>
                <w:szCs w:val="24"/>
              </w:rPr>
            </w:pPr>
            <w:r w:rsidRPr="00BB1A6F">
              <w:rPr>
                <w:sz w:val="24"/>
                <w:szCs w:val="24"/>
              </w:rPr>
              <w:t>Inter-Operability</w:t>
            </w:r>
          </w:p>
          <w:p w:rsidR="00BB1A6F" w:rsidRPr="00BB1A6F" w:rsidRDefault="00BB1A6F" w:rsidP="00BB1A6F">
            <w:pPr>
              <w:pStyle w:val="ListParagraph"/>
              <w:rPr>
                <w:sz w:val="28"/>
                <w:szCs w:val="28"/>
              </w:rPr>
            </w:pPr>
          </w:p>
        </w:tc>
        <w:tc>
          <w:tcPr>
            <w:tcW w:w="2108" w:type="dxa"/>
          </w:tcPr>
          <w:p w:rsidR="00BB1A6F" w:rsidRPr="00BB1A6F" w:rsidRDefault="0092445A">
            <w:pPr>
              <w:rPr>
                <w:sz w:val="24"/>
                <w:szCs w:val="24"/>
              </w:rPr>
            </w:pPr>
            <w:r>
              <w:rPr>
                <w:sz w:val="24"/>
                <w:szCs w:val="24"/>
              </w:rPr>
              <w:t>Brad S., David M.</w:t>
            </w:r>
          </w:p>
        </w:tc>
        <w:tc>
          <w:tcPr>
            <w:tcW w:w="5729" w:type="dxa"/>
          </w:tcPr>
          <w:p w:rsidR="0092445A" w:rsidRPr="00161E00" w:rsidRDefault="0092445A" w:rsidP="0092445A">
            <w:proofErr w:type="spellStart"/>
            <w:r w:rsidRPr="00161E00">
              <w:rPr>
                <w:b/>
                <w:u w:val="single"/>
              </w:rPr>
              <w:t>ComL</w:t>
            </w:r>
            <w:proofErr w:type="spellEnd"/>
            <w:r w:rsidRPr="00161E00">
              <w:rPr>
                <w:b/>
                <w:u w:val="single"/>
              </w:rPr>
              <w:t xml:space="preserve"> &amp; </w:t>
            </w:r>
            <w:proofErr w:type="spellStart"/>
            <w:r w:rsidRPr="00161E00">
              <w:rPr>
                <w:b/>
                <w:u w:val="single"/>
              </w:rPr>
              <w:t>ComT</w:t>
            </w:r>
            <w:proofErr w:type="spellEnd"/>
            <w:r w:rsidRPr="00161E00">
              <w:rPr>
                <w:b/>
                <w:u w:val="single"/>
              </w:rPr>
              <w:t xml:space="preserve"> Discussion </w:t>
            </w:r>
            <w:r w:rsidRPr="00161E00">
              <w:t xml:space="preserve">– </w:t>
            </w:r>
          </w:p>
          <w:p w:rsidR="0092445A" w:rsidRPr="00161E00" w:rsidRDefault="0092445A" w:rsidP="0092445A">
            <w:pPr>
              <w:pStyle w:val="ListParagraph"/>
              <w:numPr>
                <w:ilvl w:val="0"/>
                <w:numId w:val="34"/>
              </w:numPr>
            </w:pPr>
            <w:proofErr w:type="spellStart"/>
            <w:r w:rsidRPr="00161E00">
              <w:t>ComL</w:t>
            </w:r>
            <w:proofErr w:type="spellEnd"/>
            <w:r w:rsidRPr="00161E00">
              <w:t xml:space="preserve"> was offered in August 2019 and </w:t>
            </w:r>
            <w:proofErr w:type="spellStart"/>
            <w:r w:rsidRPr="00161E00">
              <w:t>ComT</w:t>
            </w:r>
            <w:proofErr w:type="spellEnd"/>
            <w:r w:rsidRPr="00161E00">
              <w:t xml:space="preserve"> is scheduled 28 Oct 2019. Both classes are/were held in Wausau. 4-5 DOC staff members attended the courses. Members have 3 years to complete the task book. </w:t>
            </w:r>
          </w:p>
          <w:p w:rsidR="0092445A" w:rsidRPr="00161E00" w:rsidRDefault="0092445A" w:rsidP="0092445A">
            <w:pPr>
              <w:pStyle w:val="ListParagraph"/>
              <w:numPr>
                <w:ilvl w:val="0"/>
                <w:numId w:val="34"/>
              </w:numPr>
            </w:pPr>
            <w:r w:rsidRPr="00161E00">
              <w:t xml:space="preserve">The next </w:t>
            </w:r>
            <w:proofErr w:type="spellStart"/>
            <w:r w:rsidRPr="00161E00">
              <w:t>ComL</w:t>
            </w:r>
            <w:proofErr w:type="spellEnd"/>
            <w:r w:rsidRPr="00161E00">
              <w:t>/T class will likely be in the August 2020 timeframe.</w:t>
            </w:r>
          </w:p>
          <w:p w:rsidR="0092445A" w:rsidRPr="00161E00" w:rsidRDefault="0092445A" w:rsidP="0092445A">
            <w:pPr>
              <w:pStyle w:val="ListParagraph"/>
              <w:numPr>
                <w:ilvl w:val="0"/>
                <w:numId w:val="34"/>
              </w:numPr>
            </w:pPr>
            <w:r w:rsidRPr="00161E00">
              <w:t>Statewide facilities – There are 2 institutions left to get on WISCOM.</w:t>
            </w:r>
          </w:p>
          <w:p w:rsidR="0092445A" w:rsidRPr="00161E00" w:rsidRDefault="0092445A" w:rsidP="0092445A">
            <w:pPr>
              <w:pStyle w:val="ListParagraph"/>
              <w:numPr>
                <w:ilvl w:val="0"/>
                <w:numId w:val="34"/>
              </w:numPr>
            </w:pPr>
            <w:r w:rsidRPr="00161E00">
              <w:t xml:space="preserve">Brad S. is the new </w:t>
            </w:r>
            <w:proofErr w:type="spellStart"/>
            <w:r w:rsidRPr="00161E00">
              <w:t>ComL</w:t>
            </w:r>
            <w:proofErr w:type="spellEnd"/>
            <w:r w:rsidRPr="00161E00">
              <w:t xml:space="preserve"> assigned to the NIMS Steering Committee and David M. will need to follow with the Secretary’s office for Brad’s formal appointment letter. </w:t>
            </w:r>
          </w:p>
          <w:p w:rsidR="0092445A" w:rsidRPr="00161E00" w:rsidRDefault="0092445A" w:rsidP="0092445A">
            <w:pPr>
              <w:rPr>
                <w:i/>
              </w:rPr>
            </w:pPr>
          </w:p>
          <w:p w:rsidR="00B960AD" w:rsidRPr="00161E00" w:rsidRDefault="0092445A" w:rsidP="0092445A">
            <w:r w:rsidRPr="00161E00">
              <w:rPr>
                <w:b/>
              </w:rPr>
              <w:t xml:space="preserve">**Reminder of differences between </w:t>
            </w:r>
            <w:proofErr w:type="spellStart"/>
            <w:r w:rsidRPr="00161E00">
              <w:rPr>
                <w:b/>
              </w:rPr>
              <w:t>ComL</w:t>
            </w:r>
            <w:proofErr w:type="spellEnd"/>
            <w:r w:rsidRPr="00161E00">
              <w:rPr>
                <w:b/>
              </w:rPr>
              <w:t xml:space="preserve"> and </w:t>
            </w:r>
            <w:proofErr w:type="spellStart"/>
            <w:r w:rsidRPr="00161E00">
              <w:rPr>
                <w:b/>
              </w:rPr>
              <w:t>ComT</w:t>
            </w:r>
            <w:proofErr w:type="spellEnd"/>
            <w:r w:rsidRPr="00161E00">
              <w:rPr>
                <w:b/>
              </w:rPr>
              <w:t>:</w:t>
            </w:r>
            <w:r w:rsidRPr="00161E00">
              <w:t xml:space="preserve"> A </w:t>
            </w:r>
            <w:proofErr w:type="spellStart"/>
            <w:r w:rsidRPr="00161E00">
              <w:t>ComL</w:t>
            </w:r>
            <w:proofErr w:type="spellEnd"/>
            <w:r w:rsidRPr="00161E00">
              <w:t xml:space="preserve"> is a communications Unit Leader and the individual who would manages a communication team during disturbance. A </w:t>
            </w:r>
            <w:proofErr w:type="spellStart"/>
            <w:r w:rsidRPr="00161E00">
              <w:t>ComT</w:t>
            </w:r>
            <w:proofErr w:type="spellEnd"/>
            <w:r w:rsidRPr="00161E00">
              <w:t xml:space="preserve"> is a communications unit technician who works for the </w:t>
            </w:r>
            <w:proofErr w:type="spellStart"/>
            <w:r w:rsidRPr="00161E00">
              <w:t>ComL</w:t>
            </w:r>
            <w:proofErr w:type="spellEnd"/>
            <w:r w:rsidRPr="00161E00">
              <w:t xml:space="preserve"> doing the actual setup of equipment for example. </w:t>
            </w:r>
          </w:p>
        </w:tc>
        <w:tc>
          <w:tcPr>
            <w:tcW w:w="2949" w:type="dxa"/>
          </w:tcPr>
          <w:p w:rsidR="00BB1A6F" w:rsidRPr="00BB1A6F" w:rsidRDefault="00BB1A6F">
            <w:pPr>
              <w:rPr>
                <w:sz w:val="24"/>
                <w:szCs w:val="24"/>
              </w:rPr>
            </w:pPr>
          </w:p>
        </w:tc>
      </w:tr>
      <w:tr w:rsidR="0092445A" w:rsidRPr="00BB1A6F" w:rsidTr="00161E00">
        <w:tc>
          <w:tcPr>
            <w:tcW w:w="3604" w:type="dxa"/>
          </w:tcPr>
          <w:p w:rsidR="00BB1A6F" w:rsidRPr="00BB1A6F" w:rsidRDefault="008C39B0" w:rsidP="00BB1A6F">
            <w:pPr>
              <w:numPr>
                <w:ilvl w:val="0"/>
                <w:numId w:val="1"/>
              </w:numPr>
              <w:rPr>
                <w:sz w:val="24"/>
                <w:szCs w:val="24"/>
              </w:rPr>
            </w:pPr>
            <w:r w:rsidRPr="00E32760">
              <w:rPr>
                <w:sz w:val="24"/>
                <w:szCs w:val="24"/>
              </w:rPr>
              <w:t>Resource Management</w:t>
            </w:r>
          </w:p>
        </w:tc>
        <w:tc>
          <w:tcPr>
            <w:tcW w:w="2108" w:type="dxa"/>
          </w:tcPr>
          <w:p w:rsidR="00BB1A6F" w:rsidRPr="00BB1A6F" w:rsidRDefault="00161E00" w:rsidP="00D54B76">
            <w:pPr>
              <w:rPr>
                <w:sz w:val="24"/>
                <w:szCs w:val="24"/>
              </w:rPr>
            </w:pPr>
            <w:r>
              <w:rPr>
                <w:sz w:val="24"/>
                <w:szCs w:val="24"/>
              </w:rPr>
              <w:t>David M.</w:t>
            </w:r>
          </w:p>
        </w:tc>
        <w:tc>
          <w:tcPr>
            <w:tcW w:w="5729" w:type="dxa"/>
          </w:tcPr>
          <w:p w:rsidR="00342D39" w:rsidRPr="00342D39" w:rsidRDefault="00161E00" w:rsidP="00342D39">
            <w:pPr>
              <w:pStyle w:val="NoSpacing"/>
              <w:rPr>
                <w:b/>
                <w:u w:val="single"/>
              </w:rPr>
            </w:pPr>
            <w:r w:rsidRPr="00342D39">
              <w:rPr>
                <w:b/>
                <w:u w:val="single"/>
              </w:rPr>
              <w:t>WI-CAMS</w:t>
            </w:r>
            <w:r w:rsidR="00A66CD4" w:rsidRPr="00342D39">
              <w:rPr>
                <w:b/>
                <w:u w:val="single"/>
              </w:rPr>
              <w:t xml:space="preserve"> – </w:t>
            </w:r>
          </w:p>
          <w:p w:rsidR="00342D39" w:rsidRDefault="00161E00" w:rsidP="00342D39">
            <w:pPr>
              <w:pStyle w:val="NoSpacing"/>
              <w:numPr>
                <w:ilvl w:val="0"/>
                <w:numId w:val="38"/>
              </w:numPr>
            </w:pPr>
            <w:r w:rsidRPr="00161E00">
              <w:t>WEM</w:t>
            </w:r>
            <w:r w:rsidR="00A66CD4">
              <w:t xml:space="preserve"> </w:t>
            </w:r>
            <w:r w:rsidRPr="00161E00">
              <w:t xml:space="preserve">gave </w:t>
            </w:r>
            <w:r w:rsidR="00A66CD4">
              <w:t xml:space="preserve">DOC temporary use of a </w:t>
            </w:r>
            <w:r w:rsidRPr="00161E00">
              <w:t xml:space="preserve">license for </w:t>
            </w:r>
            <w:r w:rsidR="002619D0">
              <w:t xml:space="preserve">the </w:t>
            </w:r>
            <w:proofErr w:type="spellStart"/>
            <w:r w:rsidR="002619D0">
              <w:t>SalamanderLive</w:t>
            </w:r>
            <w:proofErr w:type="spellEnd"/>
            <w:r w:rsidR="002619D0">
              <w:t xml:space="preserve"> </w:t>
            </w:r>
            <w:r w:rsidRPr="00161E00">
              <w:t xml:space="preserve">track app. </w:t>
            </w:r>
            <w:r w:rsidR="002619D0">
              <w:t>We are continuing to</w:t>
            </w:r>
            <w:r w:rsidRPr="00161E00">
              <w:t xml:space="preserve"> </w:t>
            </w:r>
            <w:r w:rsidR="00342D39">
              <w:t xml:space="preserve">plan for a 1 year </w:t>
            </w:r>
            <w:r w:rsidRPr="00161E00">
              <w:t xml:space="preserve">pilot </w:t>
            </w:r>
            <w:r w:rsidR="00342D39">
              <w:t xml:space="preserve">of </w:t>
            </w:r>
            <w:r w:rsidR="002619D0">
              <w:t>the use with our DOC IMT</w:t>
            </w:r>
            <w:r w:rsidR="00342D39">
              <w:t xml:space="preserve"> but it </w:t>
            </w:r>
            <w:r w:rsidRPr="00161E00">
              <w:t>is considered “not started” as IMT did not get credentials entered in time. Th</w:t>
            </w:r>
            <w:r w:rsidR="00342D39">
              <w:t>e intent is to get credentials entered and then IMT members can</w:t>
            </w:r>
            <w:r w:rsidRPr="00161E00">
              <w:t xml:space="preserve"> be </w:t>
            </w:r>
            <w:r w:rsidR="00342D39">
              <w:t>scanned into</w:t>
            </w:r>
            <w:r w:rsidRPr="00161E00">
              <w:t xml:space="preserve"> exercises and incidents.  </w:t>
            </w:r>
            <w:r w:rsidR="00342D39" w:rsidRPr="00161E00">
              <w:t>Positive feedback was received as it was easier to scan cards than do paper sign in sheet, about 143 people on scene, made easier to track amount of resources needed (</w:t>
            </w:r>
            <w:proofErr w:type="spellStart"/>
            <w:r w:rsidR="00342D39" w:rsidRPr="00161E00">
              <w:t>i</w:t>
            </w:r>
            <w:r w:rsidR="00342D39">
              <w:t>e</w:t>
            </w:r>
            <w:proofErr w:type="spellEnd"/>
            <w:r w:rsidR="00342D39">
              <w:t>. amount of food for lunches.)</w:t>
            </w:r>
          </w:p>
          <w:p w:rsidR="00D54B76" w:rsidRDefault="00342D39" w:rsidP="00342D39">
            <w:pPr>
              <w:pStyle w:val="ListParagraph"/>
              <w:numPr>
                <w:ilvl w:val="0"/>
                <w:numId w:val="38"/>
              </w:numPr>
              <w:spacing w:after="160" w:line="259" w:lineRule="auto"/>
            </w:pPr>
            <w:r>
              <w:t xml:space="preserve">Low </w:t>
            </w:r>
            <w:r w:rsidR="00161E00" w:rsidRPr="00161E00">
              <w:t xml:space="preserve">cost alternative is </w:t>
            </w:r>
            <w:r>
              <w:t xml:space="preserve">the use of our </w:t>
            </w:r>
            <w:r w:rsidR="00161E00" w:rsidRPr="00161E00">
              <w:t>EMR scanners- $200 one time cost</w:t>
            </w:r>
            <w:r>
              <w:t xml:space="preserve"> and it can print staff names onto word pad</w:t>
            </w:r>
            <w:r w:rsidR="00161E00" w:rsidRPr="00161E00">
              <w:t xml:space="preserve">. </w:t>
            </w:r>
            <w:r>
              <w:t>That could be then entered by hand into a scene</w:t>
            </w:r>
          </w:p>
          <w:p w:rsidR="00342D39" w:rsidRPr="00342D39" w:rsidRDefault="00A66CD4" w:rsidP="00342D39">
            <w:pPr>
              <w:pStyle w:val="NoSpacing"/>
              <w:rPr>
                <w:b/>
                <w:u w:val="single"/>
              </w:rPr>
            </w:pPr>
            <w:r w:rsidRPr="00342D39">
              <w:rPr>
                <w:b/>
                <w:u w:val="single"/>
              </w:rPr>
              <w:t xml:space="preserve">DAI Resource list updates – </w:t>
            </w:r>
          </w:p>
          <w:p w:rsidR="00A66CD4" w:rsidRPr="00161E00" w:rsidRDefault="00A66CD4" w:rsidP="00342D39">
            <w:pPr>
              <w:pStyle w:val="NoSpacing"/>
              <w:numPr>
                <w:ilvl w:val="0"/>
                <w:numId w:val="39"/>
              </w:numPr>
            </w:pPr>
            <w:r w:rsidRPr="00161E00">
              <w:t>Bonnie</w:t>
            </w:r>
            <w:r>
              <w:t xml:space="preserve"> </w:t>
            </w:r>
            <w:r w:rsidRPr="00161E00">
              <w:t xml:space="preserve">updated </w:t>
            </w:r>
            <w:r w:rsidR="00342D39">
              <w:t xml:space="preserve">the </w:t>
            </w:r>
            <w:r w:rsidRPr="00161E00">
              <w:t xml:space="preserve">master tracker </w:t>
            </w:r>
            <w:r w:rsidR="00342D39">
              <w:t xml:space="preserve">list of DAI </w:t>
            </w:r>
            <w:r w:rsidRPr="00161E00">
              <w:t>resources list</w:t>
            </w:r>
            <w:r w:rsidR="00342D39">
              <w:t xml:space="preserve"> from the sites that sent her information</w:t>
            </w:r>
            <w:r w:rsidRPr="00161E00">
              <w:t xml:space="preserve">. She will start </w:t>
            </w:r>
            <w:r w:rsidR="00342D39">
              <w:t xml:space="preserve">this process </w:t>
            </w:r>
            <w:r w:rsidRPr="00161E00">
              <w:t>again in January</w:t>
            </w:r>
            <w:r w:rsidR="00342D39">
              <w:t xml:space="preserve"> 2020</w:t>
            </w:r>
            <w:r w:rsidRPr="00161E00">
              <w:t>.</w:t>
            </w:r>
          </w:p>
        </w:tc>
        <w:tc>
          <w:tcPr>
            <w:tcW w:w="2949" w:type="dxa"/>
          </w:tcPr>
          <w:p w:rsidR="00BB1A6F" w:rsidRPr="00BB1A6F" w:rsidRDefault="00BB1A6F" w:rsidP="00C51AEB">
            <w:pPr>
              <w:ind w:left="378"/>
              <w:rPr>
                <w:sz w:val="24"/>
                <w:szCs w:val="24"/>
              </w:rPr>
            </w:pPr>
          </w:p>
        </w:tc>
      </w:tr>
      <w:tr w:rsidR="0092445A" w:rsidRPr="00BB1A6F" w:rsidTr="00161E00">
        <w:tc>
          <w:tcPr>
            <w:tcW w:w="3604" w:type="dxa"/>
          </w:tcPr>
          <w:p w:rsidR="00EA3906" w:rsidRPr="00E32760" w:rsidRDefault="00843E98" w:rsidP="00BB1A6F">
            <w:pPr>
              <w:numPr>
                <w:ilvl w:val="0"/>
                <w:numId w:val="1"/>
              </w:numPr>
              <w:rPr>
                <w:sz w:val="24"/>
                <w:szCs w:val="24"/>
              </w:rPr>
            </w:pPr>
            <w:r>
              <w:rPr>
                <w:sz w:val="24"/>
                <w:szCs w:val="24"/>
              </w:rPr>
              <w:t>Training</w:t>
            </w:r>
          </w:p>
        </w:tc>
        <w:tc>
          <w:tcPr>
            <w:tcW w:w="2108" w:type="dxa"/>
          </w:tcPr>
          <w:p w:rsidR="00D54B76" w:rsidRDefault="00414FD2" w:rsidP="00D61D41">
            <w:pPr>
              <w:rPr>
                <w:sz w:val="24"/>
                <w:szCs w:val="24"/>
              </w:rPr>
            </w:pPr>
            <w:r>
              <w:rPr>
                <w:sz w:val="24"/>
                <w:szCs w:val="24"/>
              </w:rPr>
              <w:t>David M.</w:t>
            </w:r>
          </w:p>
          <w:p w:rsidR="00EA3906" w:rsidRDefault="00EA3906" w:rsidP="00D61D41">
            <w:pPr>
              <w:rPr>
                <w:sz w:val="24"/>
                <w:szCs w:val="24"/>
              </w:rPr>
            </w:pPr>
          </w:p>
        </w:tc>
        <w:tc>
          <w:tcPr>
            <w:tcW w:w="5729" w:type="dxa"/>
          </w:tcPr>
          <w:p w:rsidR="00342D39" w:rsidRPr="00342D39" w:rsidRDefault="00136F91" w:rsidP="00342D39">
            <w:pPr>
              <w:pStyle w:val="NoSpacing"/>
              <w:rPr>
                <w:b/>
                <w:u w:val="single"/>
              </w:rPr>
            </w:pPr>
            <w:r>
              <w:rPr>
                <w:b/>
                <w:u w:val="single"/>
              </w:rPr>
              <w:t xml:space="preserve">DOC </w:t>
            </w:r>
            <w:r w:rsidR="00342D39" w:rsidRPr="00342D39">
              <w:rPr>
                <w:b/>
                <w:u w:val="single"/>
              </w:rPr>
              <w:t xml:space="preserve">ICS Instructor Proposal – </w:t>
            </w:r>
          </w:p>
          <w:p w:rsidR="00136F91" w:rsidRPr="00136F91" w:rsidRDefault="00342D39" w:rsidP="00136F91">
            <w:pPr>
              <w:pStyle w:val="NoSpacing"/>
              <w:numPr>
                <w:ilvl w:val="0"/>
                <w:numId w:val="39"/>
              </w:numPr>
              <w:rPr>
                <w:sz w:val="24"/>
                <w:szCs w:val="24"/>
              </w:rPr>
            </w:pPr>
            <w:r>
              <w:t xml:space="preserve">L-449 course </w:t>
            </w:r>
            <w:r w:rsidR="00136F91">
              <w:t>is</w:t>
            </w:r>
            <w:r>
              <w:t xml:space="preserve"> not </w:t>
            </w:r>
            <w:r w:rsidR="00136F91">
              <w:t>required by WEM but it is</w:t>
            </w:r>
            <w:r>
              <w:t xml:space="preserve"> a “suggested” course </w:t>
            </w:r>
            <w:r w:rsidR="00136F91">
              <w:t>to complete prior to instructing ICS courses</w:t>
            </w:r>
            <w:r>
              <w:t xml:space="preserve">. A list of who has completed </w:t>
            </w:r>
            <w:r w:rsidR="00136F91">
              <w:t>L-</w:t>
            </w:r>
            <w:r>
              <w:t xml:space="preserve">449 is needed along with who is actively instructing courses. </w:t>
            </w:r>
            <w:r w:rsidR="00136F91">
              <w:t xml:space="preserve">WEM is allowing DOC to sponsor a 449 course with State Patrol sending people to it as well. Group believe that there is </w:t>
            </w:r>
            <w:r w:rsidR="00136F91">
              <w:lastRenderedPageBreak/>
              <w:t>further discussion needed regarding the Instructors Proposal such as: finding 10 individuals throughout DOC qualified to teach, the Steering committee potentially reviewing Instructor applications, and finding a DJC representative. It was noted that investing in “in house” instructors would be cost effective. Generally, committee supports the proposal and would like to move quickly. David M. to refine current proposal and submit to the committee for action next meeting</w:t>
            </w:r>
            <w:r w:rsidR="00414FD2">
              <w:t xml:space="preserve">. </w:t>
            </w:r>
            <w:r w:rsidR="00136F91">
              <w:t>Motion to table</w:t>
            </w:r>
            <w:r w:rsidR="00414FD2">
              <w:t xml:space="preserve"> discussion until next meeting seconded and unanimous decision affirmed that motion.</w:t>
            </w:r>
          </w:p>
          <w:p w:rsidR="00136F91" w:rsidRPr="00136F91" w:rsidRDefault="00136F91" w:rsidP="00136F91">
            <w:pPr>
              <w:pStyle w:val="NoSpacing"/>
              <w:numPr>
                <w:ilvl w:val="0"/>
                <w:numId w:val="39"/>
              </w:numPr>
              <w:rPr>
                <w:sz w:val="24"/>
                <w:szCs w:val="24"/>
              </w:rPr>
            </w:pPr>
            <w:r>
              <w:t>Discussed</w:t>
            </w:r>
            <w:r w:rsidR="00342D39">
              <w:t xml:space="preserve"> how </w:t>
            </w:r>
            <w:r>
              <w:t>ICS 300/400, G-191 and HSEEP courses could be included each</w:t>
            </w:r>
            <w:r w:rsidR="00342D39">
              <w:t xml:space="preserve"> year</w:t>
            </w:r>
            <w:r>
              <w:t xml:space="preserve"> to meet DOC needs</w:t>
            </w:r>
            <w:r w:rsidR="00342D39">
              <w:t xml:space="preserve">. If the individuals are wanting to instruct the 300/400 level courses they </w:t>
            </w:r>
            <w:r>
              <w:t xml:space="preserve">will need to </w:t>
            </w:r>
            <w:r w:rsidR="00342D39">
              <w:t xml:space="preserve">retake </w:t>
            </w:r>
            <w:r>
              <w:t>ICS-300/400</w:t>
            </w:r>
            <w:r w:rsidR="00342D39">
              <w:t xml:space="preserve">. </w:t>
            </w:r>
            <w:r>
              <w:t>Most significant change is that ICS 300 is now 3 days.</w:t>
            </w:r>
          </w:p>
          <w:p w:rsidR="00DB26ED" w:rsidRPr="00414FD2" w:rsidRDefault="00342D39" w:rsidP="00414FD2">
            <w:pPr>
              <w:pStyle w:val="NoSpacing"/>
              <w:numPr>
                <w:ilvl w:val="0"/>
                <w:numId w:val="39"/>
              </w:numPr>
              <w:rPr>
                <w:sz w:val="24"/>
                <w:szCs w:val="24"/>
              </w:rPr>
            </w:pPr>
            <w:r>
              <w:t>FEMA is very strict about who teaches HSEEP. Chris</w:t>
            </w:r>
            <w:r w:rsidR="00414FD2">
              <w:t xml:space="preserve"> Hoch at RGCI</w:t>
            </w:r>
            <w:r>
              <w:t xml:space="preserve"> and Dav</w:t>
            </w:r>
            <w:r w:rsidR="00414FD2">
              <w:t>id M.</w:t>
            </w:r>
            <w:r>
              <w:t xml:space="preserve"> are the only two who </w:t>
            </w:r>
            <w:r w:rsidR="00136F91">
              <w:t>did the Instructor r</w:t>
            </w:r>
            <w:r>
              <w:t>ecertification</w:t>
            </w:r>
            <w:r w:rsidR="00414FD2">
              <w:t xml:space="preserve"> class</w:t>
            </w:r>
            <w:r w:rsidR="00136F91">
              <w:t xml:space="preserve"> this year </w:t>
            </w:r>
            <w:r>
              <w:t>and can actually teach</w:t>
            </w:r>
            <w:r w:rsidR="00136F91">
              <w:t xml:space="preserve"> according to WEM</w:t>
            </w:r>
            <w:r>
              <w:t xml:space="preserve">. </w:t>
            </w:r>
          </w:p>
          <w:p w:rsidR="00414FD2" w:rsidRPr="00414FD2" w:rsidRDefault="00414FD2" w:rsidP="00414FD2">
            <w:pPr>
              <w:pStyle w:val="NoSpacing"/>
              <w:ind w:left="720"/>
              <w:rPr>
                <w:sz w:val="24"/>
                <w:szCs w:val="24"/>
              </w:rPr>
            </w:pPr>
          </w:p>
          <w:p w:rsidR="00414FD2" w:rsidRDefault="00414FD2" w:rsidP="00414FD2">
            <w:pPr>
              <w:pStyle w:val="NoSpacing"/>
            </w:pPr>
            <w:r w:rsidRPr="007A2AF2">
              <w:rPr>
                <w:b/>
                <w:u w:val="single"/>
              </w:rPr>
              <w:t>ICS Training Recommendation Guide</w:t>
            </w:r>
            <w:r>
              <w:rPr>
                <w:b/>
                <w:u w:val="single"/>
              </w:rPr>
              <w:t xml:space="preserve"> </w:t>
            </w:r>
            <w:r>
              <w:t xml:space="preserve">– </w:t>
            </w:r>
          </w:p>
          <w:p w:rsidR="00414FD2" w:rsidRPr="00342D39" w:rsidRDefault="00414FD2" w:rsidP="00414FD2">
            <w:pPr>
              <w:pStyle w:val="NoSpacing"/>
              <w:numPr>
                <w:ilvl w:val="0"/>
                <w:numId w:val="40"/>
              </w:numPr>
              <w:rPr>
                <w:sz w:val="24"/>
                <w:szCs w:val="24"/>
              </w:rPr>
            </w:pPr>
            <w:r>
              <w:t>FEMA no longer recommends ICS-400 for front line supervisors. It is now targeted for executive staff. The ICS Training Guide is from 2007, so it needs to be updated. David M. and Brian O. to put a recommendation together for the committee for discussion at next meeting.</w:t>
            </w:r>
          </w:p>
        </w:tc>
        <w:tc>
          <w:tcPr>
            <w:tcW w:w="2949" w:type="dxa"/>
          </w:tcPr>
          <w:p w:rsidR="00EA3906" w:rsidRDefault="00414FD2" w:rsidP="00414FD2">
            <w:r w:rsidRPr="00414FD2">
              <w:lastRenderedPageBreak/>
              <w:t>David M. to finalize proposal for action next meeting</w:t>
            </w:r>
          </w:p>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Default="00414FD2" w:rsidP="00414FD2"/>
          <w:p w:rsidR="00414FD2" w:rsidRPr="00414FD2" w:rsidRDefault="00414FD2" w:rsidP="00414FD2">
            <w:r w:rsidRPr="00414FD2">
              <w:t xml:space="preserve">David M. to </w:t>
            </w:r>
            <w:r>
              <w:t>draft a</w:t>
            </w:r>
            <w:r w:rsidRPr="00414FD2">
              <w:t xml:space="preserve"> proposal for</w:t>
            </w:r>
            <w:r>
              <w:t xml:space="preserve"> discussion at</w:t>
            </w:r>
            <w:r w:rsidRPr="00414FD2">
              <w:t xml:space="preserve"> next</w:t>
            </w:r>
            <w:r>
              <w:t xml:space="preserve"> in-person</w:t>
            </w:r>
            <w:r w:rsidRPr="00414FD2">
              <w:t xml:space="preserve"> meeting</w:t>
            </w:r>
          </w:p>
        </w:tc>
      </w:tr>
      <w:tr w:rsidR="0092445A" w:rsidRPr="00BB1A6F" w:rsidTr="00161E00">
        <w:tc>
          <w:tcPr>
            <w:tcW w:w="3604" w:type="dxa"/>
          </w:tcPr>
          <w:p w:rsidR="00F23736" w:rsidRPr="00D54B76" w:rsidRDefault="00F23736" w:rsidP="00D54B76">
            <w:pPr>
              <w:pStyle w:val="ListParagraph"/>
              <w:numPr>
                <w:ilvl w:val="0"/>
                <w:numId w:val="1"/>
              </w:numPr>
              <w:rPr>
                <w:sz w:val="24"/>
                <w:szCs w:val="24"/>
              </w:rPr>
            </w:pPr>
            <w:r w:rsidRPr="00D54B76">
              <w:rPr>
                <w:sz w:val="24"/>
                <w:szCs w:val="24"/>
              </w:rPr>
              <w:lastRenderedPageBreak/>
              <w:t>NIMS Coordinators</w:t>
            </w:r>
          </w:p>
        </w:tc>
        <w:tc>
          <w:tcPr>
            <w:tcW w:w="2108" w:type="dxa"/>
          </w:tcPr>
          <w:p w:rsidR="00F23736" w:rsidRDefault="00D54B76" w:rsidP="00414FD2">
            <w:pPr>
              <w:rPr>
                <w:sz w:val="24"/>
                <w:szCs w:val="24"/>
              </w:rPr>
            </w:pPr>
            <w:r>
              <w:rPr>
                <w:sz w:val="24"/>
                <w:szCs w:val="24"/>
              </w:rPr>
              <w:t>April A.</w:t>
            </w:r>
            <w:r w:rsidR="00414FD2">
              <w:rPr>
                <w:sz w:val="24"/>
                <w:szCs w:val="24"/>
              </w:rPr>
              <w:t xml:space="preserve">, </w:t>
            </w:r>
            <w:r>
              <w:rPr>
                <w:sz w:val="24"/>
                <w:szCs w:val="24"/>
              </w:rPr>
              <w:t>David M.</w:t>
            </w:r>
          </w:p>
        </w:tc>
        <w:tc>
          <w:tcPr>
            <w:tcW w:w="5729" w:type="dxa"/>
          </w:tcPr>
          <w:p w:rsidR="00414FD2" w:rsidRDefault="00414FD2" w:rsidP="00414FD2">
            <w:r>
              <w:rPr>
                <w:b/>
                <w:u w:val="single"/>
              </w:rPr>
              <w:t xml:space="preserve">Coordinator </w:t>
            </w:r>
            <w:r w:rsidRPr="007940B8">
              <w:rPr>
                <w:b/>
                <w:u w:val="single"/>
              </w:rPr>
              <w:t>Needs Assessment</w:t>
            </w:r>
            <w:r w:rsidRPr="00414FD2">
              <w:t xml:space="preserve"> </w:t>
            </w:r>
            <w:r>
              <w:t xml:space="preserve">– </w:t>
            </w:r>
          </w:p>
          <w:p w:rsidR="00414FD2" w:rsidRDefault="00414FD2" w:rsidP="00414FD2">
            <w:pPr>
              <w:pStyle w:val="ListParagraph"/>
              <w:numPr>
                <w:ilvl w:val="0"/>
                <w:numId w:val="40"/>
              </w:numPr>
            </w:pPr>
            <w:r>
              <w:t>8 Nov is the next meeting and will be updating the assessment for 2020. Jason P. has two people presenting at the next coordinators meeting on what our new coordinators handbook and mentor guide will look like in the future. Co-chairs want to try and hit at least the top three priorities identified by the coordinators.  Not a lot of buy in from DCC at this time, so it falls a lot on DAI for the mentorship portion. Jason P. also created a welcome packet and agenda for new coordinators.</w:t>
            </w:r>
          </w:p>
          <w:p w:rsidR="00414FD2" w:rsidRDefault="00414FD2" w:rsidP="00414FD2">
            <w:r w:rsidRPr="00414FD2">
              <w:rPr>
                <w:b/>
                <w:u w:val="single"/>
              </w:rPr>
              <w:t>FLO training –</w:t>
            </w:r>
            <w:r>
              <w:t xml:space="preserve"> </w:t>
            </w:r>
          </w:p>
          <w:p w:rsidR="00B960AD" w:rsidRPr="00414FD2" w:rsidRDefault="00414FD2" w:rsidP="00414FD2">
            <w:pPr>
              <w:pStyle w:val="ListParagraph"/>
              <w:numPr>
                <w:ilvl w:val="0"/>
                <w:numId w:val="40"/>
              </w:numPr>
            </w:pPr>
            <w:r>
              <w:t>Training at August meeting went great, good turnout. Idea was to make NIMS Coordinators meeting more inviting and get people to stick around.</w:t>
            </w:r>
          </w:p>
        </w:tc>
        <w:tc>
          <w:tcPr>
            <w:tcW w:w="2949" w:type="dxa"/>
          </w:tcPr>
          <w:p w:rsidR="009D5842" w:rsidRDefault="009D5842" w:rsidP="00C51AEB">
            <w:pPr>
              <w:ind w:left="378"/>
              <w:rPr>
                <w:sz w:val="24"/>
                <w:szCs w:val="24"/>
              </w:rPr>
            </w:pPr>
          </w:p>
        </w:tc>
      </w:tr>
      <w:tr w:rsidR="0092445A" w:rsidRPr="00BB1A6F" w:rsidTr="00161E00">
        <w:tc>
          <w:tcPr>
            <w:tcW w:w="3604" w:type="dxa"/>
          </w:tcPr>
          <w:p w:rsidR="00F23736" w:rsidRPr="003312A0" w:rsidRDefault="00F23736" w:rsidP="00414FD2">
            <w:pPr>
              <w:pStyle w:val="ListParagraph"/>
              <w:numPr>
                <w:ilvl w:val="0"/>
                <w:numId w:val="1"/>
              </w:numPr>
              <w:rPr>
                <w:sz w:val="24"/>
                <w:szCs w:val="24"/>
              </w:rPr>
            </w:pPr>
            <w:r w:rsidRPr="003312A0">
              <w:rPr>
                <w:sz w:val="24"/>
                <w:szCs w:val="24"/>
              </w:rPr>
              <w:t>Science &amp; Technology</w:t>
            </w:r>
          </w:p>
        </w:tc>
        <w:tc>
          <w:tcPr>
            <w:tcW w:w="2108" w:type="dxa"/>
          </w:tcPr>
          <w:p w:rsidR="00F23736" w:rsidRDefault="00125FDC">
            <w:pPr>
              <w:rPr>
                <w:sz w:val="24"/>
                <w:szCs w:val="24"/>
              </w:rPr>
            </w:pPr>
            <w:r>
              <w:rPr>
                <w:sz w:val="24"/>
                <w:szCs w:val="24"/>
              </w:rPr>
              <w:t>Tommy B.</w:t>
            </w:r>
            <w:r w:rsidR="00B04C17">
              <w:rPr>
                <w:sz w:val="24"/>
                <w:szCs w:val="24"/>
              </w:rPr>
              <w:t>, David M.</w:t>
            </w:r>
          </w:p>
        </w:tc>
        <w:tc>
          <w:tcPr>
            <w:tcW w:w="5729" w:type="dxa"/>
          </w:tcPr>
          <w:p w:rsidR="00125FDC" w:rsidRPr="00B04C17" w:rsidRDefault="00125FDC" w:rsidP="00125FDC">
            <w:r w:rsidRPr="00B04C17">
              <w:rPr>
                <w:b/>
                <w:u w:val="single"/>
              </w:rPr>
              <w:t>Drones</w:t>
            </w:r>
            <w:r w:rsidRPr="00B04C17">
              <w:rPr>
                <w:b/>
              </w:rPr>
              <w:t xml:space="preserve"> </w:t>
            </w:r>
            <w:r w:rsidRPr="00B04C17">
              <w:t xml:space="preserve">-  </w:t>
            </w:r>
          </w:p>
          <w:p w:rsidR="00125FDC" w:rsidRPr="00B04C17" w:rsidRDefault="00125FDC" w:rsidP="00125FDC">
            <w:pPr>
              <w:pStyle w:val="ListParagraph"/>
              <w:numPr>
                <w:ilvl w:val="0"/>
                <w:numId w:val="40"/>
              </w:numPr>
            </w:pPr>
            <w:r w:rsidRPr="00B04C17">
              <w:t xml:space="preserve">BTM is working with OLC and mostly with legislative liaison regarding legislation regarding drones. There is a current legislative draft. </w:t>
            </w:r>
          </w:p>
          <w:p w:rsidR="00125FDC" w:rsidRPr="00B04C17" w:rsidRDefault="00125FDC" w:rsidP="00125FDC">
            <w:pPr>
              <w:rPr>
                <w:b/>
                <w:u w:val="single"/>
              </w:rPr>
            </w:pPr>
            <w:r w:rsidRPr="00B04C17">
              <w:rPr>
                <w:b/>
                <w:u w:val="single"/>
              </w:rPr>
              <w:t xml:space="preserve">DOC Responder – </w:t>
            </w:r>
          </w:p>
          <w:p w:rsidR="00DB26ED" w:rsidRPr="00B04C17" w:rsidRDefault="00125FDC" w:rsidP="00125FDC">
            <w:pPr>
              <w:pStyle w:val="ListParagraph"/>
              <w:numPr>
                <w:ilvl w:val="0"/>
                <w:numId w:val="40"/>
              </w:numPr>
            </w:pPr>
            <w:r w:rsidRPr="00B04C17">
              <w:t xml:space="preserve">Working with coordinators to clean up the site, ongoing maintenance. </w:t>
            </w:r>
          </w:p>
        </w:tc>
        <w:tc>
          <w:tcPr>
            <w:tcW w:w="2949" w:type="dxa"/>
          </w:tcPr>
          <w:p w:rsidR="00196E0B" w:rsidRDefault="00196E0B" w:rsidP="00C51AEB">
            <w:pPr>
              <w:ind w:left="378"/>
              <w:rPr>
                <w:sz w:val="24"/>
                <w:szCs w:val="24"/>
              </w:rPr>
            </w:pPr>
          </w:p>
        </w:tc>
      </w:tr>
      <w:tr w:rsidR="0092445A" w:rsidRPr="00BB1A6F" w:rsidTr="00161E00">
        <w:tc>
          <w:tcPr>
            <w:tcW w:w="3604" w:type="dxa"/>
          </w:tcPr>
          <w:p w:rsidR="00F23736" w:rsidRPr="003312A0" w:rsidRDefault="00F23736" w:rsidP="003312A0">
            <w:pPr>
              <w:pStyle w:val="ListParagraph"/>
              <w:numPr>
                <w:ilvl w:val="0"/>
                <w:numId w:val="1"/>
              </w:numPr>
              <w:rPr>
                <w:sz w:val="24"/>
                <w:szCs w:val="24"/>
              </w:rPr>
            </w:pPr>
            <w:r w:rsidRPr="003312A0">
              <w:rPr>
                <w:sz w:val="24"/>
                <w:szCs w:val="24"/>
              </w:rPr>
              <w:t>EOP Updates</w:t>
            </w:r>
          </w:p>
        </w:tc>
        <w:tc>
          <w:tcPr>
            <w:tcW w:w="2108" w:type="dxa"/>
          </w:tcPr>
          <w:p w:rsidR="00F23736" w:rsidRDefault="00196E0B">
            <w:pPr>
              <w:rPr>
                <w:sz w:val="24"/>
                <w:szCs w:val="24"/>
              </w:rPr>
            </w:pPr>
            <w:r>
              <w:rPr>
                <w:sz w:val="24"/>
                <w:szCs w:val="24"/>
              </w:rPr>
              <w:t>Mike S.</w:t>
            </w:r>
          </w:p>
        </w:tc>
        <w:tc>
          <w:tcPr>
            <w:tcW w:w="5729" w:type="dxa"/>
          </w:tcPr>
          <w:p w:rsidR="00B960AD" w:rsidRPr="00B04C17" w:rsidRDefault="00B04C17" w:rsidP="00B04C17">
            <w:pPr>
              <w:spacing w:after="160" w:line="259" w:lineRule="auto"/>
            </w:pPr>
            <w:r w:rsidRPr="00B04C17">
              <w:t>No updates</w:t>
            </w:r>
          </w:p>
        </w:tc>
        <w:tc>
          <w:tcPr>
            <w:tcW w:w="2949" w:type="dxa"/>
          </w:tcPr>
          <w:p w:rsidR="00744F95" w:rsidRDefault="00744F95" w:rsidP="00C51AEB">
            <w:pPr>
              <w:ind w:left="378"/>
              <w:rPr>
                <w:sz w:val="24"/>
                <w:szCs w:val="24"/>
              </w:rPr>
            </w:pPr>
          </w:p>
        </w:tc>
      </w:tr>
      <w:tr w:rsidR="0092445A" w:rsidRPr="00BB1A6F" w:rsidTr="00161E00">
        <w:tc>
          <w:tcPr>
            <w:tcW w:w="3604" w:type="dxa"/>
          </w:tcPr>
          <w:p w:rsidR="00F23736" w:rsidRPr="003312A0" w:rsidRDefault="003312A0" w:rsidP="003312A0">
            <w:pPr>
              <w:pStyle w:val="ListParagraph"/>
              <w:numPr>
                <w:ilvl w:val="0"/>
                <w:numId w:val="1"/>
              </w:numPr>
              <w:rPr>
                <w:sz w:val="24"/>
                <w:szCs w:val="24"/>
              </w:rPr>
            </w:pPr>
            <w:r>
              <w:rPr>
                <w:sz w:val="24"/>
                <w:szCs w:val="24"/>
              </w:rPr>
              <w:t xml:space="preserve"> </w:t>
            </w:r>
            <w:r w:rsidR="00491DDA">
              <w:rPr>
                <w:sz w:val="24"/>
                <w:szCs w:val="24"/>
              </w:rPr>
              <w:t xml:space="preserve">DOC </w:t>
            </w:r>
            <w:r w:rsidR="00F23736" w:rsidRPr="003312A0">
              <w:rPr>
                <w:sz w:val="24"/>
                <w:szCs w:val="24"/>
              </w:rPr>
              <w:t>IMT</w:t>
            </w:r>
          </w:p>
        </w:tc>
        <w:tc>
          <w:tcPr>
            <w:tcW w:w="2108" w:type="dxa"/>
          </w:tcPr>
          <w:p w:rsidR="00F23736" w:rsidRDefault="00B04C17">
            <w:pPr>
              <w:rPr>
                <w:sz w:val="24"/>
                <w:szCs w:val="24"/>
              </w:rPr>
            </w:pPr>
            <w:r>
              <w:rPr>
                <w:sz w:val="24"/>
                <w:szCs w:val="24"/>
              </w:rPr>
              <w:t>David M.</w:t>
            </w:r>
          </w:p>
        </w:tc>
        <w:tc>
          <w:tcPr>
            <w:tcW w:w="5729" w:type="dxa"/>
          </w:tcPr>
          <w:p w:rsidR="00B04C17" w:rsidRDefault="00B04C17" w:rsidP="00B04C17">
            <w:r>
              <w:rPr>
                <w:b/>
                <w:u w:val="single"/>
              </w:rPr>
              <w:t>Statu</w:t>
            </w:r>
            <w:r w:rsidRPr="00E976C0">
              <w:rPr>
                <w:b/>
                <w:u w:val="single"/>
              </w:rPr>
              <w:t xml:space="preserve">s of </w:t>
            </w:r>
            <w:r>
              <w:rPr>
                <w:b/>
                <w:u w:val="single"/>
              </w:rPr>
              <w:t xml:space="preserve">IMT </w:t>
            </w:r>
            <w:r w:rsidRPr="00E976C0">
              <w:rPr>
                <w:b/>
                <w:u w:val="single"/>
              </w:rPr>
              <w:t>Membership</w:t>
            </w:r>
            <w:r w:rsidRPr="00B04C17">
              <w:t xml:space="preserve"> –</w:t>
            </w:r>
            <w:r>
              <w:t xml:space="preserve"> </w:t>
            </w:r>
          </w:p>
          <w:p w:rsidR="00B04C17" w:rsidRPr="00B04C17" w:rsidRDefault="00B04C17" w:rsidP="00B04C17">
            <w:pPr>
              <w:pStyle w:val="ListParagraph"/>
              <w:numPr>
                <w:ilvl w:val="0"/>
                <w:numId w:val="40"/>
              </w:numPr>
              <w:rPr>
                <w:b/>
                <w:u w:val="single"/>
              </w:rPr>
            </w:pPr>
          </w:p>
          <w:p w:rsidR="00B04C17" w:rsidRDefault="00B04C17" w:rsidP="00B04C17">
            <w:r>
              <w:rPr>
                <w:b/>
                <w:u w:val="single"/>
              </w:rPr>
              <w:t xml:space="preserve">Status of DOC IMT </w:t>
            </w:r>
            <w:r w:rsidRPr="00E976C0">
              <w:rPr>
                <w:b/>
                <w:u w:val="single"/>
              </w:rPr>
              <w:t>Governing Board</w:t>
            </w:r>
            <w:r>
              <w:rPr>
                <w:b/>
                <w:u w:val="single"/>
              </w:rPr>
              <w:t xml:space="preserve"> </w:t>
            </w:r>
            <w:r w:rsidRPr="00E976C0">
              <w:rPr>
                <w:b/>
                <w:u w:val="single"/>
              </w:rPr>
              <w:t>appointments</w:t>
            </w:r>
            <w:r>
              <w:rPr>
                <w:b/>
                <w:u w:val="single"/>
              </w:rPr>
              <w:t xml:space="preserve"> </w:t>
            </w:r>
            <w:r>
              <w:t xml:space="preserve">– </w:t>
            </w:r>
          </w:p>
          <w:p w:rsidR="00B04C17" w:rsidRDefault="00B04C17" w:rsidP="00B04C17">
            <w:pPr>
              <w:pStyle w:val="ListParagraph"/>
              <w:numPr>
                <w:ilvl w:val="0"/>
                <w:numId w:val="40"/>
              </w:numPr>
            </w:pPr>
            <w:r>
              <w:t>ED 81 has been updated. Current vacancies include DAI, DLC and Secretary’s Office or “Ad hoc” member. Lance H. noted that he will speak with Ron Hermes about membership with this Board and will be prepared to take action next meeting. Regarding the Ad hoc member, there was discussion on potentially including the new Internal Affairs Director when hired to get Secretary Office input.  David made motion to add Warden Dan Winkleski as the DAI representative on the Governing Board. Jason Popp second that motion. Unanimous decision by all present members, excluding Warden Winkleski who was in attendance.</w:t>
            </w:r>
          </w:p>
          <w:p w:rsidR="00B04C17" w:rsidRDefault="00B04C17" w:rsidP="00B04C17"/>
          <w:p w:rsidR="00B04C17" w:rsidRPr="00B04C17" w:rsidRDefault="00B04C17" w:rsidP="00B04C17">
            <w:pPr>
              <w:rPr>
                <w:b/>
              </w:rPr>
            </w:pPr>
            <w:r w:rsidRPr="00B04C17">
              <w:rPr>
                <w:b/>
              </w:rPr>
              <w:lastRenderedPageBreak/>
              <w:t>**It was noted by the Co-chairs, that the committee will pass motions based on majority rule now and in the future**</w:t>
            </w:r>
          </w:p>
          <w:p w:rsidR="00B04C17" w:rsidRDefault="00B04C17" w:rsidP="00B04C17"/>
          <w:p w:rsidR="00491DDA" w:rsidRDefault="00B04C17" w:rsidP="00491DDA">
            <w:r w:rsidRPr="00E976C0">
              <w:rPr>
                <w:b/>
              </w:rPr>
              <w:t>JERU</w:t>
            </w:r>
            <w:r w:rsidR="00491DDA">
              <w:rPr>
                <w:b/>
              </w:rPr>
              <w:t xml:space="preserve"> –</w:t>
            </w:r>
          </w:p>
          <w:p w:rsidR="00491DDA" w:rsidRDefault="00491DDA" w:rsidP="00491DDA">
            <w:pPr>
              <w:pStyle w:val="ListParagraph"/>
              <w:numPr>
                <w:ilvl w:val="0"/>
                <w:numId w:val="40"/>
              </w:numPr>
            </w:pPr>
            <w:r>
              <w:t>W</w:t>
            </w:r>
            <w:r w:rsidR="00B04C17">
              <w:t xml:space="preserve">ent well </w:t>
            </w:r>
            <w:r>
              <w:t>overall and was the first shot at</w:t>
            </w:r>
            <w:r w:rsidR="00B04C17">
              <w:t xml:space="preserve"> getting </w:t>
            </w:r>
            <w:r>
              <w:t xml:space="preserve">the </w:t>
            </w:r>
            <w:r w:rsidR="00B04C17">
              <w:t>IMT involved</w:t>
            </w:r>
            <w:r>
              <w:t xml:space="preserve"> with the event</w:t>
            </w:r>
            <w:r w:rsidR="00B04C17">
              <w:t xml:space="preserve">. </w:t>
            </w:r>
          </w:p>
          <w:p w:rsidR="00491DDA" w:rsidRDefault="00B04C17" w:rsidP="00B04C17">
            <w:pPr>
              <w:pStyle w:val="ListParagraph"/>
              <w:numPr>
                <w:ilvl w:val="0"/>
                <w:numId w:val="40"/>
              </w:numPr>
            </w:pPr>
            <w:r>
              <w:t xml:space="preserve">Tentatively scheduled to do an exercise </w:t>
            </w:r>
            <w:r w:rsidR="00491DDA">
              <w:t xml:space="preserve">in 2020 </w:t>
            </w:r>
            <w:r>
              <w:t>at RGCI</w:t>
            </w:r>
            <w:r w:rsidR="00491DDA">
              <w:t>. Planning for it to be an IMT training event with JERU tactical training as a regional event (anticipated cost savings).</w:t>
            </w:r>
          </w:p>
          <w:p w:rsidR="00491DDA" w:rsidRDefault="00491DDA" w:rsidP="00491DDA">
            <w:r>
              <w:rPr>
                <w:b/>
              </w:rPr>
              <w:t xml:space="preserve">DOC IMT Administrative </w:t>
            </w:r>
            <w:r w:rsidR="00B04C17" w:rsidRPr="00491DDA">
              <w:rPr>
                <w:b/>
              </w:rPr>
              <w:t>Forms</w:t>
            </w:r>
            <w:r>
              <w:rPr>
                <w:b/>
              </w:rPr>
              <w:t xml:space="preserve"> –</w:t>
            </w:r>
            <w:r w:rsidR="00B04C17">
              <w:t xml:space="preserve"> </w:t>
            </w:r>
          </w:p>
          <w:p w:rsidR="00F65821" w:rsidRDefault="00491DDA" w:rsidP="00491DDA">
            <w:pPr>
              <w:pStyle w:val="ListParagraph"/>
              <w:numPr>
                <w:ilvl w:val="0"/>
                <w:numId w:val="41"/>
              </w:numPr>
            </w:pPr>
            <w:r>
              <w:t xml:space="preserve">Renewal/termination form </w:t>
            </w:r>
            <w:r w:rsidR="00F65821">
              <w:t xml:space="preserve">(2797A) </w:t>
            </w:r>
            <w:r>
              <w:t xml:space="preserve">posted and completed </w:t>
            </w:r>
            <w:r w:rsidR="00F65821">
              <w:t>by most team members who have reached the initial 3-year commitment timeframe. 3</w:t>
            </w:r>
            <w:r w:rsidR="00B04C17">
              <w:t xml:space="preserve"> are not renewing on the team</w:t>
            </w:r>
            <w:r w:rsidR="00F65821">
              <w:t xml:space="preserve"> right now</w:t>
            </w:r>
            <w:r w:rsidR="00B04C17">
              <w:t xml:space="preserve">. </w:t>
            </w:r>
            <w:r w:rsidR="00F65821">
              <w:t>Once the Governing Board meets, they will review each renewal and make their decision about the member.</w:t>
            </w:r>
          </w:p>
          <w:p w:rsidR="00F65821" w:rsidRDefault="00B04C17" w:rsidP="00491DDA">
            <w:pPr>
              <w:pStyle w:val="ListParagraph"/>
              <w:numPr>
                <w:ilvl w:val="0"/>
                <w:numId w:val="41"/>
              </w:numPr>
            </w:pPr>
            <w:r>
              <w:t xml:space="preserve">Performance feedback </w:t>
            </w:r>
            <w:r w:rsidR="00F65821">
              <w:t xml:space="preserve">forms (2797 B/C) will be posted shortly and will be implemented in </w:t>
            </w:r>
            <w:r>
              <w:t>January</w:t>
            </w:r>
            <w:r w:rsidR="00F65821">
              <w:t xml:space="preserve"> 2020</w:t>
            </w:r>
            <w:r>
              <w:t>. Will be on agenda for IMT meeting</w:t>
            </w:r>
            <w:r w:rsidR="00F65821">
              <w:t xml:space="preserve"> to give people time to be trained/familiarized with the forms and then use them.</w:t>
            </w:r>
          </w:p>
          <w:p w:rsidR="00F65821" w:rsidRDefault="00F65821" w:rsidP="00F65821">
            <w:r w:rsidRPr="00F65821">
              <w:rPr>
                <w:b/>
                <w:u w:val="single"/>
              </w:rPr>
              <w:t>Agency Democratic National Convention (DNC) planning</w:t>
            </w:r>
            <w:r>
              <w:t xml:space="preserve"> – </w:t>
            </w:r>
          </w:p>
          <w:p w:rsidR="00F65821" w:rsidRDefault="00F65821" w:rsidP="00F65821">
            <w:pPr>
              <w:pStyle w:val="ListParagraph"/>
              <w:numPr>
                <w:ilvl w:val="0"/>
                <w:numId w:val="42"/>
              </w:numPr>
            </w:pPr>
            <w:r>
              <w:t xml:space="preserve">PERS is currently involved in the DNC Consequence Management subcommittee over the past few months. Request for 2 seats at the Multi-Agency Coordination Center (MACC) during the DNC has been submitted. </w:t>
            </w:r>
          </w:p>
          <w:p w:rsidR="00F65821" w:rsidRDefault="00B04C17" w:rsidP="00F65821">
            <w:pPr>
              <w:pStyle w:val="ListParagraph"/>
              <w:numPr>
                <w:ilvl w:val="0"/>
                <w:numId w:val="42"/>
              </w:numPr>
            </w:pPr>
            <w:r>
              <w:t xml:space="preserve">IMT/PERS </w:t>
            </w:r>
            <w:r w:rsidR="00F65821">
              <w:t xml:space="preserve">have been </w:t>
            </w:r>
            <w:r>
              <w:t>involved in exercise</w:t>
            </w:r>
            <w:r w:rsidR="00F65821">
              <w:t>s</w:t>
            </w:r>
            <w:r>
              <w:t xml:space="preserve"> in </w:t>
            </w:r>
            <w:r w:rsidR="00F65821">
              <w:t xml:space="preserve">DCC Region 3, but will </w:t>
            </w:r>
            <w:r>
              <w:t>involv</w:t>
            </w:r>
            <w:r w:rsidR="00F65821">
              <w:t>e</w:t>
            </w:r>
            <w:r>
              <w:t xml:space="preserve"> MSDF</w:t>
            </w:r>
            <w:r w:rsidR="00F65821">
              <w:t xml:space="preserve"> if possible</w:t>
            </w:r>
            <w:r>
              <w:t xml:space="preserve">. </w:t>
            </w:r>
          </w:p>
          <w:p w:rsidR="00B04C17" w:rsidRDefault="00B04C17" w:rsidP="00F65821">
            <w:pPr>
              <w:pStyle w:val="ListParagraph"/>
              <w:numPr>
                <w:ilvl w:val="0"/>
                <w:numId w:val="42"/>
              </w:numPr>
            </w:pPr>
            <w:r>
              <w:t>Dav</w:t>
            </w:r>
            <w:r w:rsidR="00F65821">
              <w:t>id M. meeting with Administrators over the next 2 weeks to get support for starting an agency planning team in Jan 2020</w:t>
            </w:r>
            <w:r>
              <w:t>.</w:t>
            </w:r>
            <w:r w:rsidR="00F65821">
              <w:t xml:space="preserve"> Could require an activation of the DOC IMT for planning and the week of the event.</w:t>
            </w:r>
            <w:r>
              <w:t xml:space="preserve"> </w:t>
            </w:r>
          </w:p>
          <w:p w:rsidR="00DB26ED" w:rsidRPr="00B04C17" w:rsidRDefault="00DB26ED" w:rsidP="00B04C17">
            <w:pPr>
              <w:pStyle w:val="NoSpacing"/>
            </w:pPr>
          </w:p>
        </w:tc>
        <w:tc>
          <w:tcPr>
            <w:tcW w:w="2949" w:type="dxa"/>
          </w:tcPr>
          <w:p w:rsidR="008839F5" w:rsidRDefault="008839F5" w:rsidP="00C51AEB">
            <w:pPr>
              <w:ind w:left="378"/>
              <w:rPr>
                <w:sz w:val="24"/>
                <w:szCs w:val="24"/>
              </w:rPr>
            </w:pPr>
          </w:p>
        </w:tc>
      </w:tr>
      <w:tr w:rsidR="0092445A" w:rsidRPr="00BB1A6F" w:rsidTr="00161E00">
        <w:tc>
          <w:tcPr>
            <w:tcW w:w="3604" w:type="dxa"/>
          </w:tcPr>
          <w:p w:rsidR="00F23736" w:rsidRPr="003312A0" w:rsidRDefault="00F23736" w:rsidP="003312A0">
            <w:pPr>
              <w:pStyle w:val="ListParagraph"/>
              <w:numPr>
                <w:ilvl w:val="0"/>
                <w:numId w:val="1"/>
              </w:numPr>
              <w:rPr>
                <w:sz w:val="24"/>
                <w:szCs w:val="24"/>
              </w:rPr>
            </w:pPr>
            <w:r w:rsidRPr="003312A0">
              <w:rPr>
                <w:sz w:val="24"/>
                <w:szCs w:val="24"/>
              </w:rPr>
              <w:t>Joint ERU</w:t>
            </w:r>
          </w:p>
        </w:tc>
        <w:tc>
          <w:tcPr>
            <w:tcW w:w="2108" w:type="dxa"/>
          </w:tcPr>
          <w:p w:rsidR="00F23736" w:rsidRDefault="00546EC2">
            <w:pPr>
              <w:rPr>
                <w:sz w:val="24"/>
                <w:szCs w:val="24"/>
              </w:rPr>
            </w:pPr>
            <w:r>
              <w:rPr>
                <w:sz w:val="24"/>
                <w:szCs w:val="24"/>
              </w:rPr>
              <w:t>David M., Brad S.</w:t>
            </w:r>
          </w:p>
        </w:tc>
        <w:tc>
          <w:tcPr>
            <w:tcW w:w="5729" w:type="dxa"/>
          </w:tcPr>
          <w:p w:rsidR="00546EC2" w:rsidRDefault="00546EC2" w:rsidP="00546EC2">
            <w:r w:rsidRPr="00E976C0">
              <w:rPr>
                <w:b/>
                <w:u w:val="single"/>
              </w:rPr>
              <w:t>JERU</w:t>
            </w:r>
            <w:r w:rsidRPr="00546EC2">
              <w:t xml:space="preserve"> </w:t>
            </w:r>
            <w:r>
              <w:t xml:space="preserve">– </w:t>
            </w:r>
          </w:p>
          <w:p w:rsidR="00DB26ED" w:rsidRPr="00B04C17" w:rsidRDefault="00546EC2" w:rsidP="004004C6">
            <w:pPr>
              <w:pStyle w:val="ListParagraph"/>
              <w:numPr>
                <w:ilvl w:val="0"/>
                <w:numId w:val="44"/>
              </w:numPr>
            </w:pPr>
            <w:r>
              <w:t xml:space="preserve">Already discussed, IMT involved in the planning this year. 2019 exceeded expectations, built partnerships with Verizon and State Patrol. The Communications unit was able to set up a </w:t>
            </w:r>
            <w:proofErr w:type="spellStart"/>
            <w:r>
              <w:t>wi-fi</w:t>
            </w:r>
            <w:proofErr w:type="spellEnd"/>
            <w:r>
              <w:t xml:space="preserve"> network in the middle of the woods. CNT had </w:t>
            </w:r>
            <w:proofErr w:type="spellStart"/>
            <w:r>
              <w:t>wi-fi</w:t>
            </w:r>
            <w:proofErr w:type="spellEnd"/>
            <w:r>
              <w:t xml:space="preserve"> access and worked with BTM so they were able to have state system access to WICS. It was felt to be a more realistic training for ERU commanders and CNT. Had 7 different radio repeaters up and running with 0 radio issues. Command and General staff channel at the range was expanded. But, the communications unit is in need of some funding. Communication trailer is at FLCI currently, but with Mark S. retiring the plan is to move to RGCI so someone can maintain the asset. </w:t>
            </w:r>
          </w:p>
        </w:tc>
        <w:tc>
          <w:tcPr>
            <w:tcW w:w="2949" w:type="dxa"/>
          </w:tcPr>
          <w:p w:rsidR="00077501" w:rsidRDefault="00077501" w:rsidP="00C51AEB">
            <w:pPr>
              <w:ind w:left="378"/>
              <w:rPr>
                <w:sz w:val="24"/>
                <w:szCs w:val="24"/>
              </w:rPr>
            </w:pPr>
          </w:p>
        </w:tc>
      </w:tr>
      <w:tr w:rsidR="0092445A" w:rsidRPr="00BB1A6F" w:rsidTr="00161E00">
        <w:tc>
          <w:tcPr>
            <w:tcW w:w="3604" w:type="dxa"/>
          </w:tcPr>
          <w:p w:rsidR="00F23736" w:rsidRDefault="003312A0" w:rsidP="003312A0">
            <w:pPr>
              <w:pStyle w:val="ListParagraph"/>
              <w:numPr>
                <w:ilvl w:val="0"/>
                <w:numId w:val="1"/>
              </w:numPr>
              <w:rPr>
                <w:sz w:val="24"/>
                <w:szCs w:val="24"/>
              </w:rPr>
            </w:pPr>
            <w:r>
              <w:rPr>
                <w:sz w:val="24"/>
                <w:szCs w:val="24"/>
              </w:rPr>
              <w:t>PERS</w:t>
            </w:r>
          </w:p>
          <w:p w:rsidR="003312A0" w:rsidRPr="003312A0" w:rsidRDefault="003312A0" w:rsidP="003312A0">
            <w:pPr>
              <w:pStyle w:val="ListParagraph"/>
              <w:rPr>
                <w:sz w:val="24"/>
                <w:szCs w:val="24"/>
              </w:rPr>
            </w:pPr>
          </w:p>
        </w:tc>
        <w:tc>
          <w:tcPr>
            <w:tcW w:w="2108" w:type="dxa"/>
          </w:tcPr>
          <w:p w:rsidR="00F23736" w:rsidRDefault="003312A0">
            <w:pPr>
              <w:rPr>
                <w:sz w:val="24"/>
                <w:szCs w:val="24"/>
              </w:rPr>
            </w:pPr>
            <w:r>
              <w:rPr>
                <w:sz w:val="24"/>
                <w:szCs w:val="24"/>
              </w:rPr>
              <w:t>David M.</w:t>
            </w:r>
          </w:p>
        </w:tc>
        <w:tc>
          <w:tcPr>
            <w:tcW w:w="5729" w:type="dxa"/>
          </w:tcPr>
          <w:p w:rsidR="00F65821" w:rsidRPr="00546EC2" w:rsidRDefault="00F65821" w:rsidP="00F65821">
            <w:r w:rsidRPr="00546EC2">
              <w:rPr>
                <w:b/>
                <w:u w:val="single"/>
              </w:rPr>
              <w:t>2020 Comprehensive Exercise Plan (CEP)</w:t>
            </w:r>
            <w:r w:rsidRPr="00546EC2">
              <w:t xml:space="preserve"> – </w:t>
            </w:r>
          </w:p>
          <w:p w:rsidR="00F23736" w:rsidRPr="00546EC2" w:rsidRDefault="00F65821" w:rsidP="00546EC2">
            <w:pPr>
              <w:pStyle w:val="ListParagraph"/>
              <w:numPr>
                <w:ilvl w:val="0"/>
                <w:numId w:val="43"/>
              </w:numPr>
            </w:pPr>
            <w:r w:rsidRPr="00546EC2">
              <w:t xml:space="preserve">No major changes at this time other than DMS wants to line up with what DCC does annually. </w:t>
            </w:r>
            <w:r w:rsidR="00546EC2" w:rsidRPr="00546EC2">
              <w:t>Will be scheduling the a</w:t>
            </w:r>
            <w:r w:rsidRPr="00546EC2">
              <w:t xml:space="preserve">nnual </w:t>
            </w:r>
            <w:r w:rsidR="00546EC2" w:rsidRPr="00546EC2">
              <w:t xml:space="preserve">out </w:t>
            </w:r>
            <w:r w:rsidRPr="00546EC2">
              <w:t>brief for administrators</w:t>
            </w:r>
            <w:r w:rsidR="00546EC2" w:rsidRPr="00546EC2">
              <w:t xml:space="preserve"> on 2019 CEP compliance.</w:t>
            </w:r>
          </w:p>
        </w:tc>
        <w:tc>
          <w:tcPr>
            <w:tcW w:w="2949" w:type="dxa"/>
          </w:tcPr>
          <w:p w:rsidR="00F23736" w:rsidRDefault="00F23736" w:rsidP="00595D58">
            <w:pPr>
              <w:ind w:left="378"/>
              <w:rPr>
                <w:sz w:val="24"/>
                <w:szCs w:val="24"/>
              </w:rPr>
            </w:pPr>
          </w:p>
        </w:tc>
      </w:tr>
      <w:tr w:rsidR="0092445A" w:rsidRPr="00BB1A6F" w:rsidTr="00161E00">
        <w:tc>
          <w:tcPr>
            <w:tcW w:w="3604" w:type="dxa"/>
          </w:tcPr>
          <w:p w:rsidR="000042EE" w:rsidRDefault="00546EC2" w:rsidP="000042EE">
            <w:pPr>
              <w:ind w:left="180"/>
              <w:rPr>
                <w:sz w:val="24"/>
                <w:szCs w:val="24"/>
              </w:rPr>
            </w:pPr>
            <w:r>
              <w:rPr>
                <w:sz w:val="24"/>
                <w:szCs w:val="24"/>
              </w:rPr>
              <w:t>Roundtable (other items for discussion)</w:t>
            </w:r>
          </w:p>
        </w:tc>
        <w:tc>
          <w:tcPr>
            <w:tcW w:w="2108" w:type="dxa"/>
          </w:tcPr>
          <w:p w:rsidR="00F23736" w:rsidRDefault="00F23736">
            <w:pPr>
              <w:rPr>
                <w:sz w:val="24"/>
                <w:szCs w:val="24"/>
              </w:rPr>
            </w:pPr>
          </w:p>
        </w:tc>
        <w:tc>
          <w:tcPr>
            <w:tcW w:w="5729" w:type="dxa"/>
          </w:tcPr>
          <w:p w:rsidR="00F23736" w:rsidRPr="00546EC2" w:rsidRDefault="00546EC2" w:rsidP="00B04C17">
            <w:r w:rsidRPr="00546EC2">
              <w:t>None</w:t>
            </w:r>
          </w:p>
        </w:tc>
        <w:tc>
          <w:tcPr>
            <w:tcW w:w="2949" w:type="dxa"/>
          </w:tcPr>
          <w:p w:rsidR="00F23736" w:rsidRDefault="00F23736" w:rsidP="00595D58">
            <w:pPr>
              <w:ind w:left="378"/>
              <w:rPr>
                <w:sz w:val="24"/>
                <w:szCs w:val="24"/>
              </w:rPr>
            </w:pPr>
          </w:p>
        </w:tc>
      </w:tr>
      <w:tr w:rsidR="0092445A" w:rsidRPr="00BB1A6F" w:rsidTr="00161E00">
        <w:tc>
          <w:tcPr>
            <w:tcW w:w="3604" w:type="dxa"/>
          </w:tcPr>
          <w:p w:rsidR="00A229EF" w:rsidRPr="002248F9" w:rsidRDefault="00A229EF" w:rsidP="002248F9">
            <w:pPr>
              <w:pStyle w:val="ListParagraph"/>
              <w:numPr>
                <w:ilvl w:val="0"/>
                <w:numId w:val="16"/>
              </w:numPr>
              <w:rPr>
                <w:sz w:val="24"/>
                <w:szCs w:val="24"/>
              </w:rPr>
            </w:pPr>
          </w:p>
        </w:tc>
        <w:tc>
          <w:tcPr>
            <w:tcW w:w="2108" w:type="dxa"/>
          </w:tcPr>
          <w:p w:rsidR="00F23736" w:rsidRDefault="00F23736">
            <w:pPr>
              <w:rPr>
                <w:sz w:val="24"/>
                <w:szCs w:val="24"/>
              </w:rPr>
            </w:pPr>
          </w:p>
        </w:tc>
        <w:tc>
          <w:tcPr>
            <w:tcW w:w="5729" w:type="dxa"/>
          </w:tcPr>
          <w:p w:rsidR="003B4A7E" w:rsidRPr="00546EC2" w:rsidRDefault="003B4A7E" w:rsidP="00270DE0"/>
        </w:tc>
        <w:tc>
          <w:tcPr>
            <w:tcW w:w="2949" w:type="dxa"/>
          </w:tcPr>
          <w:p w:rsidR="00F23736" w:rsidRDefault="00F23736" w:rsidP="00595D58">
            <w:pPr>
              <w:ind w:left="378"/>
              <w:rPr>
                <w:sz w:val="24"/>
                <w:szCs w:val="24"/>
              </w:rPr>
            </w:pPr>
          </w:p>
        </w:tc>
      </w:tr>
      <w:tr w:rsidR="0092445A" w:rsidRPr="00BB1A6F" w:rsidTr="00161E00">
        <w:tc>
          <w:tcPr>
            <w:tcW w:w="3604" w:type="dxa"/>
          </w:tcPr>
          <w:p w:rsidR="00F23736" w:rsidRPr="002248F9" w:rsidRDefault="00F23736" w:rsidP="002248F9">
            <w:pPr>
              <w:pStyle w:val="ListParagraph"/>
              <w:numPr>
                <w:ilvl w:val="0"/>
                <w:numId w:val="16"/>
              </w:numPr>
              <w:rPr>
                <w:sz w:val="24"/>
                <w:szCs w:val="24"/>
              </w:rPr>
            </w:pPr>
          </w:p>
        </w:tc>
        <w:tc>
          <w:tcPr>
            <w:tcW w:w="2108" w:type="dxa"/>
          </w:tcPr>
          <w:p w:rsidR="00F23736" w:rsidRDefault="00F23736">
            <w:pPr>
              <w:rPr>
                <w:sz w:val="24"/>
                <w:szCs w:val="24"/>
              </w:rPr>
            </w:pPr>
          </w:p>
        </w:tc>
        <w:tc>
          <w:tcPr>
            <w:tcW w:w="5729" w:type="dxa"/>
          </w:tcPr>
          <w:p w:rsidR="00F23736" w:rsidRPr="00546EC2" w:rsidRDefault="00F23736" w:rsidP="00196E0B">
            <w:pPr>
              <w:ind w:left="432"/>
            </w:pPr>
          </w:p>
        </w:tc>
        <w:tc>
          <w:tcPr>
            <w:tcW w:w="2949" w:type="dxa"/>
          </w:tcPr>
          <w:p w:rsidR="00F23736" w:rsidRDefault="00F23736" w:rsidP="00595D58">
            <w:pPr>
              <w:ind w:left="378"/>
              <w:rPr>
                <w:sz w:val="24"/>
                <w:szCs w:val="24"/>
              </w:rPr>
            </w:pPr>
          </w:p>
        </w:tc>
      </w:tr>
      <w:tr w:rsidR="0092445A" w:rsidRPr="00BB1A6F" w:rsidTr="00161E00">
        <w:trPr>
          <w:trHeight w:val="170"/>
        </w:trPr>
        <w:tc>
          <w:tcPr>
            <w:tcW w:w="3604" w:type="dxa"/>
          </w:tcPr>
          <w:p w:rsidR="00F23736" w:rsidRPr="00F23736" w:rsidRDefault="00F23736" w:rsidP="00F23736">
            <w:pPr>
              <w:ind w:left="180"/>
              <w:rPr>
                <w:b/>
                <w:sz w:val="24"/>
                <w:szCs w:val="24"/>
              </w:rPr>
            </w:pPr>
          </w:p>
        </w:tc>
        <w:tc>
          <w:tcPr>
            <w:tcW w:w="2108" w:type="dxa"/>
          </w:tcPr>
          <w:p w:rsidR="00F23736" w:rsidRDefault="00F23736" w:rsidP="009A741E">
            <w:pPr>
              <w:rPr>
                <w:sz w:val="24"/>
                <w:szCs w:val="24"/>
              </w:rPr>
            </w:pPr>
          </w:p>
        </w:tc>
        <w:tc>
          <w:tcPr>
            <w:tcW w:w="5729" w:type="dxa"/>
          </w:tcPr>
          <w:p w:rsidR="00F23736" w:rsidRDefault="00F23736" w:rsidP="00077501">
            <w:pPr>
              <w:ind w:left="432"/>
              <w:rPr>
                <w:sz w:val="24"/>
                <w:szCs w:val="24"/>
              </w:rPr>
            </w:pPr>
          </w:p>
        </w:tc>
        <w:tc>
          <w:tcPr>
            <w:tcW w:w="2949" w:type="dxa"/>
          </w:tcPr>
          <w:p w:rsidR="00F23736" w:rsidRDefault="00F23736" w:rsidP="001B31BB">
            <w:pPr>
              <w:ind w:left="378"/>
              <w:rPr>
                <w:sz w:val="24"/>
                <w:szCs w:val="24"/>
              </w:rPr>
            </w:pPr>
          </w:p>
        </w:tc>
      </w:tr>
      <w:tr w:rsidR="0092445A" w:rsidRPr="00BB1A6F" w:rsidTr="00161E00">
        <w:trPr>
          <w:trHeight w:val="170"/>
        </w:trPr>
        <w:tc>
          <w:tcPr>
            <w:tcW w:w="3604" w:type="dxa"/>
          </w:tcPr>
          <w:p w:rsidR="00E429C6" w:rsidRPr="00F23736" w:rsidRDefault="00E429C6" w:rsidP="00F23736">
            <w:pPr>
              <w:ind w:left="180"/>
              <w:rPr>
                <w:b/>
                <w:sz w:val="24"/>
                <w:szCs w:val="24"/>
              </w:rPr>
            </w:pPr>
            <w:r>
              <w:rPr>
                <w:b/>
                <w:sz w:val="24"/>
                <w:szCs w:val="24"/>
              </w:rPr>
              <w:t>Next Meeting</w:t>
            </w:r>
          </w:p>
        </w:tc>
        <w:tc>
          <w:tcPr>
            <w:tcW w:w="2108" w:type="dxa"/>
          </w:tcPr>
          <w:p w:rsidR="00E429C6" w:rsidRDefault="00E429C6" w:rsidP="009A741E">
            <w:pPr>
              <w:rPr>
                <w:sz w:val="24"/>
                <w:szCs w:val="24"/>
              </w:rPr>
            </w:pPr>
          </w:p>
        </w:tc>
        <w:tc>
          <w:tcPr>
            <w:tcW w:w="5729" w:type="dxa"/>
          </w:tcPr>
          <w:p w:rsidR="00E429C6" w:rsidRDefault="00B04C17" w:rsidP="00B04C17">
            <w:pPr>
              <w:ind w:left="432"/>
              <w:rPr>
                <w:sz w:val="24"/>
                <w:szCs w:val="24"/>
              </w:rPr>
            </w:pPr>
            <w:r>
              <w:rPr>
                <w:sz w:val="24"/>
                <w:szCs w:val="24"/>
              </w:rPr>
              <w:t xml:space="preserve">November 22, 2019 – Phone conference </w:t>
            </w:r>
          </w:p>
          <w:p w:rsidR="00B04C17" w:rsidRDefault="00546EC2" w:rsidP="00546EC2">
            <w:pPr>
              <w:ind w:left="432"/>
              <w:rPr>
                <w:sz w:val="24"/>
                <w:szCs w:val="24"/>
              </w:rPr>
            </w:pPr>
            <w:r>
              <w:rPr>
                <w:sz w:val="24"/>
                <w:szCs w:val="24"/>
              </w:rPr>
              <w:t>January 17, 2020 – In-person</w:t>
            </w:r>
          </w:p>
        </w:tc>
        <w:tc>
          <w:tcPr>
            <w:tcW w:w="2949" w:type="dxa"/>
          </w:tcPr>
          <w:p w:rsidR="00E429C6" w:rsidRDefault="00E429C6" w:rsidP="001B31BB">
            <w:pPr>
              <w:ind w:left="378"/>
              <w:rPr>
                <w:sz w:val="24"/>
                <w:szCs w:val="24"/>
              </w:rPr>
            </w:pPr>
          </w:p>
        </w:tc>
      </w:tr>
    </w:tbl>
    <w:p w:rsidR="0045672A" w:rsidRDefault="0045672A"/>
    <w:sectPr w:rsidR="0045672A" w:rsidSect="00E17D45">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6C14"/>
    <w:multiLevelType w:val="hybridMultilevel"/>
    <w:tmpl w:val="29261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6D5A06"/>
    <w:multiLevelType w:val="hybridMultilevel"/>
    <w:tmpl w:val="B3BCD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2626A"/>
    <w:multiLevelType w:val="hybridMultilevel"/>
    <w:tmpl w:val="4568F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B4A2A"/>
    <w:multiLevelType w:val="hybridMultilevel"/>
    <w:tmpl w:val="156C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7662A"/>
    <w:multiLevelType w:val="hybridMultilevel"/>
    <w:tmpl w:val="450AF4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5857D2"/>
    <w:multiLevelType w:val="hybridMultilevel"/>
    <w:tmpl w:val="AA840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1B6FA1"/>
    <w:multiLevelType w:val="hybridMultilevel"/>
    <w:tmpl w:val="6FB01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A061A"/>
    <w:multiLevelType w:val="hybridMultilevel"/>
    <w:tmpl w:val="A62EC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823F65"/>
    <w:multiLevelType w:val="hybridMultilevel"/>
    <w:tmpl w:val="7658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C53CA9"/>
    <w:multiLevelType w:val="hybridMultilevel"/>
    <w:tmpl w:val="9954DC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A96498"/>
    <w:multiLevelType w:val="hybridMultilevel"/>
    <w:tmpl w:val="C0C6E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FE5FE2"/>
    <w:multiLevelType w:val="hybridMultilevel"/>
    <w:tmpl w:val="4BB0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5357AE"/>
    <w:multiLevelType w:val="hybridMultilevel"/>
    <w:tmpl w:val="CB980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2B80"/>
    <w:multiLevelType w:val="hybridMultilevel"/>
    <w:tmpl w:val="3FE0DD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12F4D39"/>
    <w:multiLevelType w:val="hybridMultilevel"/>
    <w:tmpl w:val="367A3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76D12"/>
    <w:multiLevelType w:val="hybridMultilevel"/>
    <w:tmpl w:val="D5AA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EE2DC0"/>
    <w:multiLevelType w:val="hybridMultilevel"/>
    <w:tmpl w:val="D3E6D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72632C"/>
    <w:multiLevelType w:val="hybridMultilevel"/>
    <w:tmpl w:val="A1D4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20878"/>
    <w:multiLevelType w:val="hybridMultilevel"/>
    <w:tmpl w:val="0FE8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77AF2"/>
    <w:multiLevelType w:val="hybridMultilevel"/>
    <w:tmpl w:val="3250A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E731B1"/>
    <w:multiLevelType w:val="hybridMultilevel"/>
    <w:tmpl w:val="410CD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651991"/>
    <w:multiLevelType w:val="hybridMultilevel"/>
    <w:tmpl w:val="15FCD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4A0DAE"/>
    <w:multiLevelType w:val="hybridMultilevel"/>
    <w:tmpl w:val="058C1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61ABE"/>
    <w:multiLevelType w:val="hybridMultilevel"/>
    <w:tmpl w:val="67A6B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C6FAB"/>
    <w:multiLevelType w:val="hybridMultilevel"/>
    <w:tmpl w:val="2C1480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05B27F5"/>
    <w:multiLevelType w:val="hybridMultilevel"/>
    <w:tmpl w:val="9EDE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8A5595"/>
    <w:multiLevelType w:val="hybridMultilevel"/>
    <w:tmpl w:val="DE1A1A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51CBC"/>
    <w:multiLevelType w:val="hybridMultilevel"/>
    <w:tmpl w:val="1D98C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44E7D"/>
    <w:multiLevelType w:val="hybridMultilevel"/>
    <w:tmpl w:val="DDDE19E0"/>
    <w:lvl w:ilvl="0" w:tplc="16AAFEF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2A707F"/>
    <w:multiLevelType w:val="hybridMultilevel"/>
    <w:tmpl w:val="39D8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31192E"/>
    <w:multiLevelType w:val="hybridMultilevel"/>
    <w:tmpl w:val="80B4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6F5302"/>
    <w:multiLevelType w:val="hybridMultilevel"/>
    <w:tmpl w:val="43B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3037B9"/>
    <w:multiLevelType w:val="hybridMultilevel"/>
    <w:tmpl w:val="D46E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CE6BB9"/>
    <w:multiLevelType w:val="hybridMultilevel"/>
    <w:tmpl w:val="E3143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86CFD"/>
    <w:multiLevelType w:val="hybridMultilevel"/>
    <w:tmpl w:val="5D6EAD9E"/>
    <w:lvl w:ilvl="0" w:tplc="5060FD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A7F48E6"/>
    <w:multiLevelType w:val="hybridMultilevel"/>
    <w:tmpl w:val="D7FEE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117E8B"/>
    <w:multiLevelType w:val="hybridMultilevel"/>
    <w:tmpl w:val="25CAFC80"/>
    <w:lvl w:ilvl="0" w:tplc="2DE8AA6A">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520EC"/>
    <w:multiLevelType w:val="hybridMultilevel"/>
    <w:tmpl w:val="5DCCF2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3D2D29"/>
    <w:multiLevelType w:val="hybridMultilevel"/>
    <w:tmpl w:val="71B46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3059CF"/>
    <w:multiLevelType w:val="hybridMultilevel"/>
    <w:tmpl w:val="6ADCE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F278FF"/>
    <w:multiLevelType w:val="hybridMultilevel"/>
    <w:tmpl w:val="C0DE8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B23251"/>
    <w:multiLevelType w:val="hybridMultilevel"/>
    <w:tmpl w:val="224AD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E2CFA"/>
    <w:multiLevelType w:val="hybridMultilevel"/>
    <w:tmpl w:val="7E1E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CF2608"/>
    <w:multiLevelType w:val="hybridMultilevel"/>
    <w:tmpl w:val="810A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4"/>
  </w:num>
  <w:num w:numId="3">
    <w:abstractNumId w:val="9"/>
  </w:num>
  <w:num w:numId="4">
    <w:abstractNumId w:val="33"/>
  </w:num>
  <w:num w:numId="5">
    <w:abstractNumId w:val="35"/>
  </w:num>
  <w:num w:numId="6">
    <w:abstractNumId w:val="34"/>
  </w:num>
  <w:num w:numId="7">
    <w:abstractNumId w:val="29"/>
  </w:num>
  <w:num w:numId="8">
    <w:abstractNumId w:val="18"/>
  </w:num>
  <w:num w:numId="9">
    <w:abstractNumId w:val="43"/>
  </w:num>
  <w:num w:numId="10">
    <w:abstractNumId w:val="28"/>
  </w:num>
  <w:num w:numId="11">
    <w:abstractNumId w:val="25"/>
  </w:num>
  <w:num w:numId="12">
    <w:abstractNumId w:val="2"/>
  </w:num>
  <w:num w:numId="13">
    <w:abstractNumId w:val="13"/>
  </w:num>
  <w:num w:numId="14">
    <w:abstractNumId w:val="14"/>
  </w:num>
  <w:num w:numId="15">
    <w:abstractNumId w:val="36"/>
  </w:num>
  <w:num w:numId="16">
    <w:abstractNumId w:val="40"/>
  </w:num>
  <w:num w:numId="17">
    <w:abstractNumId w:val="30"/>
  </w:num>
  <w:num w:numId="18">
    <w:abstractNumId w:val="4"/>
  </w:num>
  <w:num w:numId="19">
    <w:abstractNumId w:val="0"/>
  </w:num>
  <w:num w:numId="20">
    <w:abstractNumId w:val="21"/>
  </w:num>
  <w:num w:numId="21">
    <w:abstractNumId w:val="39"/>
  </w:num>
  <w:num w:numId="22">
    <w:abstractNumId w:val="26"/>
  </w:num>
  <w:num w:numId="23">
    <w:abstractNumId w:val="19"/>
  </w:num>
  <w:num w:numId="24">
    <w:abstractNumId w:val="5"/>
  </w:num>
  <w:num w:numId="25">
    <w:abstractNumId w:val="37"/>
  </w:num>
  <w:num w:numId="26">
    <w:abstractNumId w:val="1"/>
  </w:num>
  <w:num w:numId="27">
    <w:abstractNumId w:val="3"/>
  </w:num>
  <w:num w:numId="28">
    <w:abstractNumId w:val="41"/>
  </w:num>
  <w:num w:numId="29">
    <w:abstractNumId w:val="6"/>
  </w:num>
  <w:num w:numId="30">
    <w:abstractNumId w:val="42"/>
  </w:num>
  <w:num w:numId="31">
    <w:abstractNumId w:val="16"/>
  </w:num>
  <w:num w:numId="32">
    <w:abstractNumId w:val="23"/>
  </w:num>
  <w:num w:numId="33">
    <w:abstractNumId w:val="22"/>
  </w:num>
  <w:num w:numId="34">
    <w:abstractNumId w:val="17"/>
  </w:num>
  <w:num w:numId="35">
    <w:abstractNumId w:val="27"/>
  </w:num>
  <w:num w:numId="36">
    <w:abstractNumId w:val="7"/>
  </w:num>
  <w:num w:numId="37">
    <w:abstractNumId w:val="10"/>
  </w:num>
  <w:num w:numId="38">
    <w:abstractNumId w:val="12"/>
  </w:num>
  <w:num w:numId="39">
    <w:abstractNumId w:val="11"/>
  </w:num>
  <w:num w:numId="40">
    <w:abstractNumId w:val="31"/>
  </w:num>
  <w:num w:numId="41">
    <w:abstractNumId w:val="8"/>
  </w:num>
  <w:num w:numId="42">
    <w:abstractNumId w:val="20"/>
  </w:num>
  <w:num w:numId="43">
    <w:abstractNumId w:val="38"/>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45"/>
    <w:rsid w:val="000042EE"/>
    <w:rsid w:val="000409A4"/>
    <w:rsid w:val="00077501"/>
    <w:rsid w:val="00125FDC"/>
    <w:rsid w:val="001365F7"/>
    <w:rsid w:val="00136F91"/>
    <w:rsid w:val="00146B09"/>
    <w:rsid w:val="00161E00"/>
    <w:rsid w:val="00190928"/>
    <w:rsid w:val="00196E0B"/>
    <w:rsid w:val="001B31BB"/>
    <w:rsid w:val="001B6976"/>
    <w:rsid w:val="001F08DE"/>
    <w:rsid w:val="002042C7"/>
    <w:rsid w:val="00210050"/>
    <w:rsid w:val="00212675"/>
    <w:rsid w:val="0022191F"/>
    <w:rsid w:val="002248F9"/>
    <w:rsid w:val="002619D0"/>
    <w:rsid w:val="00270DE0"/>
    <w:rsid w:val="00286E99"/>
    <w:rsid w:val="002C2E1A"/>
    <w:rsid w:val="002C560C"/>
    <w:rsid w:val="002F7415"/>
    <w:rsid w:val="003312A0"/>
    <w:rsid w:val="00342D39"/>
    <w:rsid w:val="0036006B"/>
    <w:rsid w:val="003B4A7E"/>
    <w:rsid w:val="003D085F"/>
    <w:rsid w:val="004004C6"/>
    <w:rsid w:val="00414FD2"/>
    <w:rsid w:val="0045672A"/>
    <w:rsid w:val="00491DDA"/>
    <w:rsid w:val="004D452B"/>
    <w:rsid w:val="00500387"/>
    <w:rsid w:val="00514BE7"/>
    <w:rsid w:val="0054343D"/>
    <w:rsid w:val="00546EC2"/>
    <w:rsid w:val="0055137E"/>
    <w:rsid w:val="005724EB"/>
    <w:rsid w:val="005958F1"/>
    <w:rsid w:val="00595D58"/>
    <w:rsid w:val="005A3F40"/>
    <w:rsid w:val="005C3252"/>
    <w:rsid w:val="005F68C7"/>
    <w:rsid w:val="00606A65"/>
    <w:rsid w:val="0060724E"/>
    <w:rsid w:val="006D2EBC"/>
    <w:rsid w:val="006D7671"/>
    <w:rsid w:val="00707516"/>
    <w:rsid w:val="00740A79"/>
    <w:rsid w:val="00743F98"/>
    <w:rsid w:val="00744F95"/>
    <w:rsid w:val="007A0D87"/>
    <w:rsid w:val="007F6000"/>
    <w:rsid w:val="008108DA"/>
    <w:rsid w:val="00843E98"/>
    <w:rsid w:val="00860722"/>
    <w:rsid w:val="008839F5"/>
    <w:rsid w:val="0089258D"/>
    <w:rsid w:val="00894D46"/>
    <w:rsid w:val="008C39B0"/>
    <w:rsid w:val="008E3458"/>
    <w:rsid w:val="0092445A"/>
    <w:rsid w:val="00961D48"/>
    <w:rsid w:val="009710F9"/>
    <w:rsid w:val="009A741E"/>
    <w:rsid w:val="009B1973"/>
    <w:rsid w:val="009D5842"/>
    <w:rsid w:val="00A229EF"/>
    <w:rsid w:val="00A3411A"/>
    <w:rsid w:val="00A66CD4"/>
    <w:rsid w:val="00A817F0"/>
    <w:rsid w:val="00AA3F5C"/>
    <w:rsid w:val="00AC7BF8"/>
    <w:rsid w:val="00B04C17"/>
    <w:rsid w:val="00B0663C"/>
    <w:rsid w:val="00B60F34"/>
    <w:rsid w:val="00B960AD"/>
    <w:rsid w:val="00B96A72"/>
    <w:rsid w:val="00BB1A6F"/>
    <w:rsid w:val="00BB7816"/>
    <w:rsid w:val="00C51AEB"/>
    <w:rsid w:val="00C81F97"/>
    <w:rsid w:val="00C82905"/>
    <w:rsid w:val="00D33435"/>
    <w:rsid w:val="00D54B76"/>
    <w:rsid w:val="00D57AF9"/>
    <w:rsid w:val="00D61D41"/>
    <w:rsid w:val="00D82744"/>
    <w:rsid w:val="00DA2672"/>
    <w:rsid w:val="00DB26ED"/>
    <w:rsid w:val="00DB72B2"/>
    <w:rsid w:val="00DD5FAC"/>
    <w:rsid w:val="00DE4C3F"/>
    <w:rsid w:val="00E011F8"/>
    <w:rsid w:val="00E17D45"/>
    <w:rsid w:val="00E429C6"/>
    <w:rsid w:val="00EA3906"/>
    <w:rsid w:val="00F00878"/>
    <w:rsid w:val="00F23736"/>
    <w:rsid w:val="00F256B0"/>
    <w:rsid w:val="00F65821"/>
    <w:rsid w:val="00F86D94"/>
    <w:rsid w:val="00FA7813"/>
    <w:rsid w:val="00FB4093"/>
    <w:rsid w:val="00FD4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CA61C-7FEF-4C08-B1BC-5BDFCC148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4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7D45"/>
    <w:pPr>
      <w:tabs>
        <w:tab w:val="center" w:pos="4320"/>
        <w:tab w:val="right" w:pos="8640"/>
      </w:tabs>
    </w:pPr>
  </w:style>
  <w:style w:type="character" w:customStyle="1" w:styleId="HeaderChar">
    <w:name w:val="Header Char"/>
    <w:basedOn w:val="DefaultParagraphFont"/>
    <w:link w:val="Header"/>
    <w:rsid w:val="00E17D45"/>
    <w:rPr>
      <w:rFonts w:ascii="Times New Roman" w:eastAsia="Times New Roman" w:hAnsi="Times New Roman" w:cs="Times New Roman"/>
      <w:sz w:val="20"/>
      <w:szCs w:val="20"/>
    </w:rPr>
  </w:style>
  <w:style w:type="table" w:styleId="TableGrid">
    <w:name w:val="Table Grid"/>
    <w:basedOn w:val="TableNormal"/>
    <w:uiPriority w:val="59"/>
    <w:rsid w:val="00E1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1A6F"/>
    <w:pPr>
      <w:ind w:left="720"/>
      <w:contextualSpacing/>
    </w:pPr>
  </w:style>
  <w:style w:type="paragraph" w:styleId="NoSpacing">
    <w:name w:val="No Spacing"/>
    <w:uiPriority w:val="1"/>
    <w:qFormat/>
    <w:rsid w:val="00342D3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8" ma:contentTypeDescription="Create a new document." ma:contentTypeScope="" ma:versionID="4e1583c440e606faa30a5e2a7474547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7db945849f9ad4d2e9af184f5ae7637f"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_x002e_Division"/>
                <xsd:element ref="ns3:_x002e_Audience"/>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_x002e_Division" ma:index="13" ma:displayName=".Division" ma:list="{6d4f0350-c710-41a0-8bcb-f0de28c9c638}" ma:internalName="_x002E_Division" ma:readOnly="false" ma:showField="Title" ma:web="fb82bcdf-ea63-4554-99e3-e15ccd87b479">
      <xsd:simpleType>
        <xsd:restriction base="dms:Lookup"/>
      </xsd:simpleType>
    </xsd:element>
    <xsd:element name="_x002e_Audience" ma:index="14" ma:displayName=".Audience" ma:list="{eaaf37a0-298c-4630-9893-fef0721e21dc}" ma:internalName="_x002E_Audience" ma:showField="Title" ma:web="fb82bcdf-ea63-4554-99e3-e15ccd87b479">
      <xsd:simpleType>
        <xsd:restriction base="dms:Lookup"/>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x002e_Division xmlns="fb82bcdf-ea63-4554-99e3-e15ccd87b479">8</_x002e_Division>
    <PublishingStartDate xmlns="http://schemas.microsoft.com/sharepoint/v3" xsi:nil="true"/>
    <_x002e_Audience xmlns="fb82bcdf-ea63-4554-99e3-e15ccd87b479">5</_x002e_Audience>
  </documentManagement>
</p:properties>
</file>

<file path=customXml/itemProps1.xml><?xml version="1.0" encoding="utf-8"?>
<ds:datastoreItem xmlns:ds="http://schemas.openxmlformats.org/officeDocument/2006/customXml" ds:itemID="{97D68268-F6BA-4346-9F28-1DE99E2F961A}"/>
</file>

<file path=customXml/itemProps2.xml><?xml version="1.0" encoding="utf-8"?>
<ds:datastoreItem xmlns:ds="http://schemas.openxmlformats.org/officeDocument/2006/customXml" ds:itemID="{C7DED91F-9A08-4CC3-B0FC-D41D21669181}"/>
</file>

<file path=customXml/itemProps3.xml><?xml version="1.0" encoding="utf-8"?>
<ds:datastoreItem xmlns:ds="http://schemas.openxmlformats.org/officeDocument/2006/customXml" ds:itemID="{6CD2AEFA-5294-42CF-ACB3-188022E5AA67}"/>
</file>

<file path=customXml/itemProps4.xml><?xml version="1.0" encoding="utf-8"?>
<ds:datastoreItem xmlns:ds="http://schemas.openxmlformats.org/officeDocument/2006/customXml" ds:itemID="{1FB3FE4A-02FD-4312-9FD6-6591B5DCD5BD}"/>
</file>

<file path=docProps/app.xml><?xml version="1.0" encoding="utf-8"?>
<Properties xmlns="http://schemas.openxmlformats.org/officeDocument/2006/extended-properties" xmlns:vt="http://schemas.openxmlformats.org/officeDocument/2006/docPropsVTypes">
  <Template>Normal.dotm</Template>
  <TotalTime>1</TotalTime>
  <Pages>5</Pages>
  <Words>1313</Words>
  <Characters>7487</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 Department of Corrections</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191018NIMSMeetingMinutes</dc:title>
  <dc:creator>Mitchell, Laura A</dc:creator>
  <cp:lastModifiedBy>Lopez-Kaley, Clare M</cp:lastModifiedBy>
  <cp:revision>2</cp:revision>
  <cp:lastPrinted>2019-10-31T14:34:00Z</cp:lastPrinted>
  <dcterms:created xsi:type="dcterms:W3CDTF">2019-10-31T14:35:00Z</dcterms:created>
  <dcterms:modified xsi:type="dcterms:W3CDTF">2019-10-31T14:35:00Z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