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0E"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PAROLE COMMISSION</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Staff Meeting Minutes</w:t>
      </w:r>
    </w:p>
    <w:p w:rsidR="00EC5B34"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B43632">
        <w:rPr>
          <w:rFonts w:ascii="Arial" w:hAnsi="Arial" w:cs="Arial"/>
          <w:sz w:val="24"/>
          <w:szCs w:val="22"/>
        </w:rPr>
        <w:t>Wednesda</w:t>
      </w:r>
      <w:r w:rsidR="007D0930">
        <w:rPr>
          <w:rFonts w:ascii="Arial" w:hAnsi="Arial" w:cs="Arial"/>
          <w:sz w:val="24"/>
          <w:szCs w:val="22"/>
        </w:rPr>
        <w:t>y</w:t>
      </w:r>
      <w:r w:rsidR="007B12DB">
        <w:rPr>
          <w:rFonts w:ascii="Arial" w:hAnsi="Arial" w:cs="Arial"/>
          <w:sz w:val="24"/>
          <w:szCs w:val="22"/>
        </w:rPr>
        <w:t>,</w:t>
      </w:r>
      <w:r w:rsidR="00D0319A">
        <w:rPr>
          <w:rFonts w:ascii="Arial" w:hAnsi="Arial" w:cs="Arial"/>
          <w:sz w:val="24"/>
          <w:szCs w:val="22"/>
        </w:rPr>
        <w:t xml:space="preserve"> November 3rd</w:t>
      </w:r>
      <w:bookmarkStart w:id="0" w:name="_GoBack"/>
      <w:bookmarkEnd w:id="0"/>
      <w:r w:rsidR="004738FF">
        <w:rPr>
          <w:rFonts w:ascii="Arial" w:hAnsi="Arial" w:cs="Arial"/>
          <w:sz w:val="24"/>
          <w:szCs w:val="22"/>
        </w:rPr>
        <w:t>, 2021</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3099 East Washington Avenue</w:t>
      </w:r>
    </w:p>
    <w:p w:rsidR="00420865"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Madison, WI 53704</w:t>
      </w:r>
    </w:p>
    <w:p w:rsidR="00990B1B" w:rsidRDefault="00990B1B" w:rsidP="00177273">
      <w:pPr>
        <w:pStyle w:val="Header"/>
        <w:tabs>
          <w:tab w:val="clear" w:pos="4320"/>
          <w:tab w:val="clear" w:pos="8640"/>
        </w:tabs>
        <w:ind w:left="-720"/>
        <w:jc w:val="center"/>
        <w:rPr>
          <w:rFonts w:ascii="Arial" w:hAnsi="Arial" w:cs="Arial"/>
          <w:sz w:val="24"/>
          <w:szCs w:val="22"/>
        </w:rPr>
      </w:pPr>
    </w:p>
    <w:p w:rsidR="00990B1B" w:rsidRDefault="00990B1B" w:rsidP="00177273">
      <w:pPr>
        <w:pStyle w:val="Header"/>
        <w:tabs>
          <w:tab w:val="clear" w:pos="4320"/>
          <w:tab w:val="clear" w:pos="8640"/>
        </w:tabs>
        <w:ind w:left="-720"/>
        <w:rPr>
          <w:rFonts w:ascii="Arial" w:hAnsi="Arial" w:cs="Arial"/>
          <w:sz w:val="24"/>
          <w:szCs w:val="22"/>
        </w:rPr>
      </w:pPr>
      <w:r>
        <w:rPr>
          <w:rFonts w:ascii="Arial" w:hAnsi="Arial" w:cs="Arial"/>
          <w:sz w:val="24"/>
          <w:szCs w:val="22"/>
        </w:rPr>
        <w:t>Presiding:</w:t>
      </w:r>
      <w:r>
        <w:rPr>
          <w:rFonts w:ascii="Arial" w:hAnsi="Arial" w:cs="Arial"/>
          <w:sz w:val="24"/>
          <w:szCs w:val="22"/>
        </w:rPr>
        <w:tab/>
      </w:r>
      <w:r w:rsidR="0063129D">
        <w:rPr>
          <w:rFonts w:ascii="Arial" w:hAnsi="Arial" w:cs="Arial"/>
          <w:sz w:val="24"/>
          <w:szCs w:val="22"/>
        </w:rPr>
        <w:t>John Tate II, Chair</w:t>
      </w:r>
    </w:p>
    <w:p w:rsidR="00CE12A7" w:rsidRDefault="00CE12A7" w:rsidP="00177273">
      <w:pPr>
        <w:pStyle w:val="Header"/>
        <w:tabs>
          <w:tab w:val="clear" w:pos="4320"/>
          <w:tab w:val="clear" w:pos="8640"/>
        </w:tabs>
        <w:ind w:left="-720"/>
        <w:rPr>
          <w:rFonts w:ascii="Arial" w:hAnsi="Arial" w:cs="Arial"/>
          <w:sz w:val="24"/>
          <w:szCs w:val="22"/>
        </w:rPr>
      </w:pPr>
    </w:p>
    <w:p w:rsidR="00643058" w:rsidRDefault="00321187" w:rsidP="00177273">
      <w:pPr>
        <w:pStyle w:val="Header"/>
        <w:tabs>
          <w:tab w:val="clear" w:pos="4320"/>
          <w:tab w:val="clear" w:pos="8640"/>
        </w:tabs>
        <w:ind w:left="-720" w:right="-630"/>
        <w:rPr>
          <w:rFonts w:ascii="Arial" w:hAnsi="Arial" w:cs="Arial"/>
          <w:sz w:val="24"/>
          <w:szCs w:val="22"/>
        </w:rPr>
      </w:pPr>
      <w:r>
        <w:rPr>
          <w:rFonts w:ascii="Arial" w:hAnsi="Arial" w:cs="Arial"/>
          <w:sz w:val="24"/>
          <w:szCs w:val="22"/>
        </w:rPr>
        <w:t>Present:</w:t>
      </w:r>
      <w:r>
        <w:rPr>
          <w:rFonts w:ascii="Arial" w:hAnsi="Arial" w:cs="Arial"/>
          <w:sz w:val="24"/>
          <w:szCs w:val="22"/>
        </w:rPr>
        <w:tab/>
      </w:r>
      <w:r w:rsidR="00840004">
        <w:rPr>
          <w:rFonts w:ascii="Arial" w:hAnsi="Arial" w:cs="Arial"/>
          <w:sz w:val="24"/>
          <w:szCs w:val="22"/>
        </w:rPr>
        <w:t xml:space="preserve">Doug </w:t>
      </w:r>
      <w:r w:rsidR="0063129D">
        <w:rPr>
          <w:rFonts w:ascii="Arial" w:hAnsi="Arial" w:cs="Arial"/>
          <w:sz w:val="24"/>
          <w:szCs w:val="22"/>
        </w:rPr>
        <w:t>Drankiewicz</w:t>
      </w:r>
      <w:r w:rsidR="00177273">
        <w:rPr>
          <w:rFonts w:ascii="Arial" w:hAnsi="Arial" w:cs="Arial"/>
          <w:sz w:val="24"/>
          <w:szCs w:val="22"/>
        </w:rPr>
        <w:t xml:space="preserve">, </w:t>
      </w:r>
      <w:r w:rsidR="007D0930">
        <w:rPr>
          <w:rFonts w:ascii="Arial" w:hAnsi="Arial" w:cs="Arial"/>
          <w:sz w:val="24"/>
          <w:szCs w:val="22"/>
        </w:rPr>
        <w:t>Jennifer Kramer</w:t>
      </w:r>
      <w:r w:rsidR="00177273">
        <w:rPr>
          <w:rFonts w:ascii="Arial" w:hAnsi="Arial" w:cs="Arial"/>
          <w:sz w:val="24"/>
          <w:szCs w:val="22"/>
        </w:rPr>
        <w:t xml:space="preserve">, </w:t>
      </w:r>
      <w:r w:rsidR="005157CF">
        <w:rPr>
          <w:rFonts w:ascii="Arial" w:hAnsi="Arial" w:cs="Arial"/>
          <w:sz w:val="24"/>
          <w:szCs w:val="22"/>
        </w:rPr>
        <w:t>Shannon Pierce, Sara</w:t>
      </w:r>
      <w:r w:rsidR="00643058">
        <w:rPr>
          <w:rFonts w:ascii="Arial" w:hAnsi="Arial" w:cs="Arial"/>
          <w:sz w:val="24"/>
          <w:szCs w:val="22"/>
        </w:rPr>
        <w:t xml:space="preserve"> Tome</w:t>
      </w:r>
      <w:r w:rsidR="00177273">
        <w:rPr>
          <w:rFonts w:ascii="Arial" w:hAnsi="Arial" w:cs="Arial"/>
          <w:sz w:val="24"/>
          <w:szCs w:val="22"/>
        </w:rPr>
        <w:t xml:space="preserve">, </w:t>
      </w:r>
      <w:r w:rsidR="00643058">
        <w:rPr>
          <w:rFonts w:ascii="Arial" w:hAnsi="Arial" w:cs="Arial"/>
          <w:sz w:val="24"/>
          <w:szCs w:val="22"/>
        </w:rPr>
        <w:t>Oliver Buchino</w:t>
      </w:r>
    </w:p>
    <w:p w:rsidR="00E62588" w:rsidRDefault="00E62588" w:rsidP="00177273">
      <w:pPr>
        <w:pStyle w:val="Header"/>
        <w:tabs>
          <w:tab w:val="clear" w:pos="4320"/>
          <w:tab w:val="clear" w:pos="8640"/>
        </w:tabs>
        <w:ind w:left="-720" w:right="-630"/>
        <w:rPr>
          <w:rFonts w:ascii="Arial" w:hAnsi="Arial" w:cs="Arial"/>
          <w:sz w:val="24"/>
          <w:szCs w:val="22"/>
        </w:rPr>
      </w:pPr>
    </w:p>
    <w:p w:rsidR="007F7286" w:rsidRDefault="00E62588" w:rsidP="00105988">
      <w:pPr>
        <w:pStyle w:val="Header"/>
        <w:tabs>
          <w:tab w:val="clear" w:pos="4320"/>
          <w:tab w:val="clear" w:pos="8640"/>
        </w:tabs>
        <w:ind w:left="-720" w:right="-630"/>
        <w:rPr>
          <w:rFonts w:ascii="Arial" w:hAnsi="Arial" w:cs="Arial"/>
          <w:sz w:val="24"/>
          <w:szCs w:val="22"/>
        </w:rPr>
      </w:pPr>
      <w:r>
        <w:rPr>
          <w:rFonts w:ascii="Arial" w:hAnsi="Arial" w:cs="Arial"/>
          <w:sz w:val="24"/>
          <w:szCs w:val="22"/>
        </w:rPr>
        <w:t>Guests:</w:t>
      </w:r>
      <w:r w:rsidR="00105988">
        <w:rPr>
          <w:rFonts w:ascii="Arial" w:hAnsi="Arial" w:cs="Arial"/>
          <w:sz w:val="24"/>
          <w:szCs w:val="22"/>
        </w:rPr>
        <w:t xml:space="preserve"> Alaina Bunger</w:t>
      </w:r>
      <w:r w:rsidR="00137A9F">
        <w:rPr>
          <w:rFonts w:ascii="Arial" w:hAnsi="Arial" w:cs="Arial"/>
          <w:sz w:val="24"/>
          <w:szCs w:val="22"/>
        </w:rPr>
        <w:t xml:space="preserve">, </w:t>
      </w:r>
      <w:r w:rsidR="0000485A">
        <w:rPr>
          <w:rFonts w:ascii="Arial" w:hAnsi="Arial" w:cs="Arial"/>
          <w:sz w:val="24"/>
          <w:szCs w:val="22"/>
        </w:rPr>
        <w:t xml:space="preserve">Jennifer </w:t>
      </w:r>
      <w:proofErr w:type="spellStart"/>
      <w:r w:rsidR="0000485A">
        <w:rPr>
          <w:rFonts w:ascii="Arial" w:hAnsi="Arial" w:cs="Arial"/>
          <w:sz w:val="24"/>
          <w:szCs w:val="22"/>
        </w:rPr>
        <w:t>Gisi</w:t>
      </w:r>
      <w:proofErr w:type="spellEnd"/>
      <w:r w:rsidR="0000485A">
        <w:rPr>
          <w:rFonts w:ascii="Arial" w:hAnsi="Arial" w:cs="Arial"/>
          <w:sz w:val="24"/>
          <w:szCs w:val="22"/>
        </w:rPr>
        <w:t xml:space="preserve">, </w:t>
      </w:r>
      <w:r w:rsidR="00EA1BC1">
        <w:rPr>
          <w:rFonts w:ascii="Arial" w:hAnsi="Arial" w:cs="Arial"/>
          <w:sz w:val="24"/>
          <w:szCs w:val="22"/>
        </w:rPr>
        <w:t xml:space="preserve">Elizabeth Lucas (OVSP), </w:t>
      </w:r>
      <w:r w:rsidR="00C75EF7">
        <w:rPr>
          <w:rFonts w:ascii="Arial" w:hAnsi="Arial" w:cs="Arial"/>
          <w:sz w:val="24"/>
          <w:szCs w:val="22"/>
        </w:rPr>
        <w:t xml:space="preserve">Amanda Readman, </w:t>
      </w:r>
      <w:r w:rsidR="00137A9F">
        <w:rPr>
          <w:rFonts w:ascii="Arial" w:hAnsi="Arial" w:cs="Arial"/>
          <w:sz w:val="24"/>
          <w:szCs w:val="22"/>
        </w:rPr>
        <w:t>Lisa Reid, Roy Rogers, Joan Streetar (OVSP),</w:t>
      </w:r>
      <w:r w:rsidR="0000485A">
        <w:rPr>
          <w:rFonts w:ascii="Arial" w:hAnsi="Arial" w:cs="Arial"/>
          <w:sz w:val="24"/>
          <w:szCs w:val="22"/>
        </w:rPr>
        <w:t xml:space="preserve"> Megan Takahashi (OVSP), Ben Turk, Hillary Vedvig</w:t>
      </w:r>
    </w:p>
    <w:p w:rsidR="00F07D21" w:rsidRDefault="00F07D21" w:rsidP="00177273">
      <w:pPr>
        <w:pStyle w:val="Header"/>
        <w:tabs>
          <w:tab w:val="clear" w:pos="4320"/>
          <w:tab w:val="clear" w:pos="8640"/>
        </w:tabs>
        <w:ind w:left="-720"/>
        <w:rPr>
          <w:rFonts w:ascii="Arial" w:hAnsi="Arial" w:cs="Arial"/>
          <w:sz w:val="24"/>
          <w:szCs w:val="22"/>
        </w:rPr>
      </w:pPr>
    </w:p>
    <w:p w:rsidR="000745FC" w:rsidRDefault="000745FC" w:rsidP="00177273">
      <w:pPr>
        <w:pStyle w:val="Header"/>
        <w:tabs>
          <w:tab w:val="clear" w:pos="4320"/>
          <w:tab w:val="clear" w:pos="8640"/>
        </w:tabs>
        <w:ind w:left="-720"/>
        <w:rPr>
          <w:rFonts w:ascii="Arial" w:hAnsi="Arial" w:cs="Arial"/>
          <w:sz w:val="24"/>
          <w:szCs w:val="22"/>
        </w:rPr>
      </w:pPr>
      <w:r>
        <w:rPr>
          <w:rFonts w:ascii="Arial" w:hAnsi="Arial" w:cs="Arial"/>
          <w:sz w:val="24"/>
          <w:szCs w:val="22"/>
        </w:rPr>
        <w:t>This meeting was conducted i</w:t>
      </w:r>
      <w:r w:rsidR="00957106">
        <w:rPr>
          <w:rFonts w:ascii="Arial" w:hAnsi="Arial" w:cs="Arial"/>
          <w:sz w:val="24"/>
          <w:szCs w:val="22"/>
        </w:rPr>
        <w:t>n-</w:t>
      </w:r>
      <w:r>
        <w:rPr>
          <w:rFonts w:ascii="Arial" w:hAnsi="Arial" w:cs="Arial"/>
          <w:sz w:val="24"/>
          <w:szCs w:val="22"/>
        </w:rPr>
        <w:t>part through Zoom Videoconferencing due to social distancing guidelines because of the ongoing COVID-19 pandemic.</w:t>
      </w:r>
    </w:p>
    <w:p w:rsidR="00516264" w:rsidRDefault="00516264" w:rsidP="00177273">
      <w:pPr>
        <w:pStyle w:val="Header"/>
        <w:tabs>
          <w:tab w:val="clear" w:pos="4320"/>
          <w:tab w:val="clear" w:pos="8640"/>
        </w:tabs>
        <w:ind w:left="-720" w:right="-720"/>
        <w:rPr>
          <w:rFonts w:ascii="Arial" w:hAnsi="Arial" w:cs="Arial"/>
          <w:sz w:val="24"/>
          <w:szCs w:val="22"/>
        </w:rPr>
      </w:pPr>
    </w:p>
    <w:p w:rsidR="00470F6D" w:rsidRDefault="00470F6D" w:rsidP="00177273">
      <w:pPr>
        <w:pStyle w:val="Header"/>
        <w:tabs>
          <w:tab w:val="clear" w:pos="4320"/>
          <w:tab w:val="clear" w:pos="8640"/>
        </w:tabs>
        <w:ind w:left="-720" w:right="-720"/>
        <w:rPr>
          <w:rFonts w:ascii="Arial" w:hAnsi="Arial" w:cs="Arial"/>
          <w:sz w:val="24"/>
          <w:szCs w:val="22"/>
        </w:rPr>
      </w:pPr>
      <w:r>
        <w:rPr>
          <w:rFonts w:ascii="Arial" w:hAnsi="Arial" w:cs="Arial"/>
          <w:sz w:val="24"/>
          <w:szCs w:val="22"/>
        </w:rPr>
        <w:t>The meeting began at</w:t>
      </w:r>
      <w:r w:rsidR="00643058">
        <w:rPr>
          <w:rFonts w:ascii="Arial" w:hAnsi="Arial" w:cs="Arial"/>
          <w:sz w:val="24"/>
          <w:szCs w:val="22"/>
        </w:rPr>
        <w:t xml:space="preserve"> </w:t>
      </w:r>
      <w:r w:rsidR="00D554A3">
        <w:rPr>
          <w:rFonts w:ascii="Arial" w:hAnsi="Arial" w:cs="Arial"/>
          <w:sz w:val="24"/>
          <w:szCs w:val="22"/>
        </w:rPr>
        <w:t xml:space="preserve">approximately </w:t>
      </w:r>
      <w:r w:rsidR="005157CF">
        <w:rPr>
          <w:rFonts w:ascii="Arial" w:hAnsi="Arial" w:cs="Arial"/>
          <w:sz w:val="24"/>
          <w:szCs w:val="22"/>
        </w:rPr>
        <w:t>10</w:t>
      </w:r>
      <w:r w:rsidR="00C75EF7">
        <w:rPr>
          <w:rFonts w:ascii="Arial" w:hAnsi="Arial" w:cs="Arial"/>
          <w:sz w:val="24"/>
          <w:szCs w:val="22"/>
        </w:rPr>
        <w:t>:</w:t>
      </w:r>
      <w:r w:rsidR="0000485A">
        <w:rPr>
          <w:rFonts w:ascii="Arial" w:hAnsi="Arial" w:cs="Arial"/>
          <w:sz w:val="24"/>
          <w:szCs w:val="22"/>
        </w:rPr>
        <w:t>25</w:t>
      </w:r>
      <w:r w:rsidR="002D5FFB">
        <w:rPr>
          <w:rFonts w:ascii="Arial" w:hAnsi="Arial" w:cs="Arial"/>
          <w:sz w:val="24"/>
          <w:szCs w:val="22"/>
        </w:rPr>
        <w:t xml:space="preserve"> AM.</w:t>
      </w:r>
    </w:p>
    <w:p w:rsidR="00470F6D" w:rsidRDefault="00470F6D" w:rsidP="00177273">
      <w:pPr>
        <w:pStyle w:val="Header"/>
        <w:tabs>
          <w:tab w:val="clear" w:pos="4320"/>
          <w:tab w:val="clear" w:pos="8640"/>
        </w:tabs>
        <w:ind w:left="-720" w:right="-720"/>
        <w:rPr>
          <w:rFonts w:ascii="Arial" w:hAnsi="Arial" w:cs="Arial"/>
          <w:sz w:val="24"/>
          <w:szCs w:val="22"/>
        </w:rPr>
      </w:pPr>
    </w:p>
    <w:p w:rsidR="004669FE" w:rsidRDefault="00643058" w:rsidP="00137A9F">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opened by introducing himself and members of the commission</w:t>
      </w:r>
      <w:r w:rsidR="00E62588">
        <w:rPr>
          <w:rFonts w:ascii="Arial" w:hAnsi="Arial" w:cs="Arial"/>
          <w:sz w:val="24"/>
          <w:szCs w:val="22"/>
        </w:rPr>
        <w:t>.</w:t>
      </w:r>
      <w:r w:rsidR="00C52DC9">
        <w:rPr>
          <w:rFonts w:ascii="Arial" w:hAnsi="Arial" w:cs="Arial"/>
          <w:sz w:val="24"/>
          <w:szCs w:val="22"/>
        </w:rPr>
        <w:t xml:space="preserve"> </w:t>
      </w:r>
    </w:p>
    <w:p w:rsidR="006A12DB" w:rsidRDefault="006A12DB" w:rsidP="002A5808">
      <w:pPr>
        <w:pStyle w:val="Header"/>
        <w:tabs>
          <w:tab w:val="clear" w:pos="4320"/>
          <w:tab w:val="clear" w:pos="8640"/>
        </w:tabs>
        <w:ind w:right="-720"/>
        <w:rPr>
          <w:rFonts w:ascii="Arial" w:hAnsi="Arial" w:cs="Arial"/>
          <w:sz w:val="24"/>
          <w:szCs w:val="22"/>
        </w:rPr>
      </w:pPr>
    </w:p>
    <w:p w:rsidR="0000485A" w:rsidRDefault="002A5808"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The Chair</w:t>
      </w:r>
      <w:r w:rsidR="00921DA7">
        <w:rPr>
          <w:rFonts w:ascii="Arial" w:hAnsi="Arial" w:cs="Arial"/>
          <w:sz w:val="24"/>
          <w:szCs w:val="22"/>
        </w:rPr>
        <w:t xml:space="preserve"> described updates to Executive Directive 31, </w:t>
      </w:r>
      <w:r w:rsidR="000B41F4">
        <w:rPr>
          <w:rFonts w:ascii="Arial" w:hAnsi="Arial" w:cs="Arial"/>
          <w:sz w:val="24"/>
          <w:szCs w:val="22"/>
        </w:rPr>
        <w:t>in cooperation</w:t>
      </w:r>
      <w:r w:rsidR="00921DA7">
        <w:rPr>
          <w:rFonts w:ascii="Arial" w:hAnsi="Arial" w:cs="Arial"/>
          <w:sz w:val="24"/>
          <w:szCs w:val="22"/>
        </w:rPr>
        <w:t xml:space="preserve"> with the DOC, to clarify the eligibility requirements. </w:t>
      </w:r>
    </w:p>
    <w:p w:rsidR="00921DA7" w:rsidRDefault="00921DA7" w:rsidP="00333A48">
      <w:pPr>
        <w:pStyle w:val="Header"/>
        <w:tabs>
          <w:tab w:val="clear" w:pos="4320"/>
          <w:tab w:val="clear" w:pos="8640"/>
        </w:tabs>
        <w:ind w:left="-720" w:right="-720"/>
        <w:rPr>
          <w:rFonts w:ascii="Arial" w:hAnsi="Arial" w:cs="Arial"/>
          <w:sz w:val="24"/>
          <w:szCs w:val="22"/>
        </w:rPr>
      </w:pPr>
    </w:p>
    <w:p w:rsidR="00921DA7" w:rsidRDefault="00921DA7"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Commissioner Drankiewicz began a discussion regarding management of victim input for parole reviews, including how the institutions would be able to make accommodations.</w:t>
      </w:r>
    </w:p>
    <w:p w:rsidR="00921DA7" w:rsidRDefault="00921DA7" w:rsidP="00921DA7">
      <w:pPr>
        <w:pStyle w:val="Header"/>
        <w:tabs>
          <w:tab w:val="clear" w:pos="4320"/>
          <w:tab w:val="clear" w:pos="8640"/>
        </w:tabs>
        <w:ind w:left="-720" w:right="-720"/>
        <w:rPr>
          <w:rFonts w:ascii="Arial" w:hAnsi="Arial" w:cs="Arial"/>
          <w:sz w:val="24"/>
          <w:szCs w:val="22"/>
        </w:rPr>
      </w:pPr>
    </w:p>
    <w:p w:rsidR="00921DA7" w:rsidRDefault="00921DA7"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Elizabeth Lucas, director of the Office of Victim Services and Programs (OVSP) described coordinating with institutions to ensure sufficient space for victim attendance at reviews. Director Lucas also described how institution security directors and Wardens are willing to assist in this </w:t>
      </w:r>
      <w:r w:rsidR="000B41F4">
        <w:rPr>
          <w:rFonts w:ascii="Arial" w:hAnsi="Arial" w:cs="Arial"/>
          <w:sz w:val="24"/>
          <w:szCs w:val="22"/>
        </w:rPr>
        <w:t>process.</w:t>
      </w:r>
    </w:p>
    <w:p w:rsidR="00921DA7" w:rsidRDefault="00921DA7" w:rsidP="00921DA7">
      <w:pPr>
        <w:pStyle w:val="Header"/>
        <w:tabs>
          <w:tab w:val="clear" w:pos="4320"/>
          <w:tab w:val="clear" w:pos="8640"/>
        </w:tabs>
        <w:ind w:left="-720" w:right="-720"/>
        <w:rPr>
          <w:rFonts w:ascii="Arial" w:hAnsi="Arial" w:cs="Arial"/>
          <w:sz w:val="24"/>
          <w:szCs w:val="22"/>
        </w:rPr>
      </w:pPr>
    </w:p>
    <w:p w:rsidR="00921DA7" w:rsidRDefault="00921DA7"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cited how in reviews </w:t>
      </w:r>
      <w:r w:rsidR="000B41F4">
        <w:rPr>
          <w:rFonts w:ascii="Arial" w:hAnsi="Arial" w:cs="Arial"/>
          <w:sz w:val="24"/>
          <w:szCs w:val="22"/>
        </w:rPr>
        <w:t xml:space="preserve">that have </w:t>
      </w:r>
      <w:r>
        <w:rPr>
          <w:rFonts w:ascii="Arial" w:hAnsi="Arial" w:cs="Arial"/>
          <w:sz w:val="24"/>
          <w:szCs w:val="22"/>
        </w:rPr>
        <w:t>high numbers of victim participants, the option is available for victim members to choose a representative in order to provide input. The Chair also reiterated that the primary purpose of a parole review is to assess satisfaction of parole criteria for the person-in-custody.</w:t>
      </w:r>
    </w:p>
    <w:p w:rsidR="0000485A" w:rsidRDefault="0000485A" w:rsidP="00333A48">
      <w:pPr>
        <w:pStyle w:val="Header"/>
        <w:tabs>
          <w:tab w:val="clear" w:pos="4320"/>
          <w:tab w:val="clear" w:pos="8640"/>
        </w:tabs>
        <w:ind w:left="-720" w:right="-720"/>
        <w:rPr>
          <w:rFonts w:ascii="Arial" w:hAnsi="Arial" w:cs="Arial"/>
          <w:sz w:val="24"/>
          <w:szCs w:val="22"/>
        </w:rPr>
      </w:pPr>
    </w:p>
    <w:p w:rsidR="00921DA7" w:rsidRDefault="00921DA7"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Director Lucas described further assistance she had received from the DOC Assistant Deputy Secretary, and the Wisconsin DOJ, in order to implement </w:t>
      </w:r>
      <w:proofErr w:type="spellStart"/>
      <w:r>
        <w:rPr>
          <w:rFonts w:ascii="Arial" w:hAnsi="Arial" w:cs="Arial"/>
          <w:sz w:val="24"/>
          <w:szCs w:val="22"/>
        </w:rPr>
        <w:t>Marsy’s</w:t>
      </w:r>
      <w:proofErr w:type="spellEnd"/>
      <w:r>
        <w:rPr>
          <w:rFonts w:ascii="Arial" w:hAnsi="Arial" w:cs="Arial"/>
          <w:sz w:val="24"/>
          <w:szCs w:val="22"/>
        </w:rPr>
        <w:t xml:space="preserve"> Law. Director Lucas noted that the law is still in effect despite an ongoing court challenge in Dane County. Director Lucas </w:t>
      </w:r>
      <w:r w:rsidR="000B41F4">
        <w:rPr>
          <w:rFonts w:ascii="Arial" w:hAnsi="Arial" w:cs="Arial"/>
          <w:sz w:val="24"/>
          <w:szCs w:val="22"/>
        </w:rPr>
        <w:t xml:space="preserve">also </w:t>
      </w:r>
      <w:r>
        <w:rPr>
          <w:rFonts w:ascii="Arial" w:hAnsi="Arial" w:cs="Arial"/>
          <w:sz w:val="24"/>
          <w:szCs w:val="22"/>
        </w:rPr>
        <w:t>noted there is no cap on victim attendance in parole reviews.</w:t>
      </w:r>
    </w:p>
    <w:p w:rsidR="00921DA7" w:rsidRDefault="00921DA7" w:rsidP="00921DA7">
      <w:pPr>
        <w:pStyle w:val="Header"/>
        <w:tabs>
          <w:tab w:val="clear" w:pos="4320"/>
          <w:tab w:val="clear" w:pos="8640"/>
        </w:tabs>
        <w:ind w:left="-720" w:right="-720"/>
        <w:rPr>
          <w:rFonts w:ascii="Arial" w:hAnsi="Arial" w:cs="Arial"/>
          <w:sz w:val="24"/>
          <w:szCs w:val="22"/>
        </w:rPr>
      </w:pPr>
    </w:p>
    <w:p w:rsidR="00921DA7" w:rsidRDefault="00921DA7"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Commissioner Drankiewicz </w:t>
      </w:r>
      <w:r w:rsidR="00BC7016">
        <w:rPr>
          <w:rFonts w:ascii="Arial" w:hAnsi="Arial" w:cs="Arial"/>
          <w:sz w:val="24"/>
          <w:szCs w:val="22"/>
        </w:rPr>
        <w:t>described the variety of options for victim input, including letters received from those who do not attend reviews, and how not all input needs to be on the record.</w:t>
      </w:r>
    </w:p>
    <w:p w:rsidR="00BC7016" w:rsidRDefault="00BC7016" w:rsidP="00921DA7">
      <w:pPr>
        <w:pStyle w:val="Header"/>
        <w:tabs>
          <w:tab w:val="clear" w:pos="4320"/>
          <w:tab w:val="clear" w:pos="8640"/>
        </w:tabs>
        <w:ind w:left="-720" w:right="-720"/>
        <w:rPr>
          <w:rFonts w:ascii="Arial" w:hAnsi="Arial" w:cs="Arial"/>
          <w:sz w:val="24"/>
          <w:szCs w:val="22"/>
        </w:rPr>
      </w:pPr>
    </w:p>
    <w:p w:rsidR="00BC7016" w:rsidRDefault="00BC7016"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Joan Streetar of OVSP described the process of preparing victims for the possibility of release of a PIOC, and the challenges in managing these conversations, particularly by phone during the ongoing COVID pandemic.</w:t>
      </w:r>
    </w:p>
    <w:p w:rsidR="00BC7016" w:rsidRDefault="00BC7016" w:rsidP="00921DA7">
      <w:pPr>
        <w:pStyle w:val="Header"/>
        <w:tabs>
          <w:tab w:val="clear" w:pos="4320"/>
          <w:tab w:val="clear" w:pos="8640"/>
        </w:tabs>
        <w:ind w:left="-720" w:right="-720"/>
        <w:rPr>
          <w:rFonts w:ascii="Arial" w:hAnsi="Arial" w:cs="Arial"/>
          <w:sz w:val="24"/>
          <w:szCs w:val="22"/>
        </w:rPr>
      </w:pPr>
    </w:p>
    <w:p w:rsidR="00BC7016" w:rsidRDefault="00BC7016"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also mentioned the DAI memo from 2020, which defines different </w:t>
      </w:r>
      <w:r w:rsidR="000B41F4">
        <w:rPr>
          <w:rFonts w:ascii="Arial" w:hAnsi="Arial" w:cs="Arial"/>
          <w:sz w:val="24"/>
          <w:szCs w:val="22"/>
        </w:rPr>
        <w:t xml:space="preserve">parole </w:t>
      </w:r>
      <w:r>
        <w:rPr>
          <w:rFonts w:ascii="Arial" w:hAnsi="Arial" w:cs="Arial"/>
          <w:sz w:val="24"/>
          <w:szCs w:val="22"/>
        </w:rPr>
        <w:t>deferral lengths, and described how those defers provide guidance to OVSP and institutions regarding the progress, or lack thereof, of a person-in-custody towards satisfying parole criteria and earning release.</w:t>
      </w:r>
    </w:p>
    <w:p w:rsidR="00BC7016" w:rsidRDefault="00BC7016" w:rsidP="00921DA7">
      <w:pPr>
        <w:pStyle w:val="Header"/>
        <w:tabs>
          <w:tab w:val="clear" w:pos="4320"/>
          <w:tab w:val="clear" w:pos="8640"/>
        </w:tabs>
        <w:ind w:left="-720" w:right="-720"/>
        <w:rPr>
          <w:rFonts w:ascii="Arial" w:hAnsi="Arial" w:cs="Arial"/>
          <w:sz w:val="24"/>
          <w:szCs w:val="22"/>
        </w:rPr>
      </w:pPr>
    </w:p>
    <w:p w:rsidR="00BC7016" w:rsidRDefault="00610397" w:rsidP="00921DA7">
      <w:pPr>
        <w:pStyle w:val="Header"/>
        <w:tabs>
          <w:tab w:val="clear" w:pos="4320"/>
          <w:tab w:val="clear" w:pos="8640"/>
        </w:tabs>
        <w:ind w:left="-720" w:right="-720"/>
        <w:rPr>
          <w:rFonts w:ascii="Arial" w:hAnsi="Arial" w:cs="Arial"/>
          <w:sz w:val="24"/>
          <w:szCs w:val="22"/>
        </w:rPr>
      </w:pPr>
      <w:r>
        <w:rPr>
          <w:rFonts w:ascii="Arial" w:hAnsi="Arial" w:cs="Arial"/>
          <w:sz w:val="24"/>
          <w:szCs w:val="22"/>
        </w:rPr>
        <w:t>The Chair then answered questions submitted by the public regarding parole policy, practice, or procedure.</w:t>
      </w:r>
    </w:p>
    <w:p w:rsidR="00610397" w:rsidRDefault="00610397" w:rsidP="00921DA7">
      <w:pPr>
        <w:pStyle w:val="Header"/>
        <w:tabs>
          <w:tab w:val="clear" w:pos="4320"/>
          <w:tab w:val="clear" w:pos="8640"/>
        </w:tabs>
        <w:ind w:left="-720" w:right="-720"/>
        <w:rPr>
          <w:rFonts w:ascii="Arial" w:hAnsi="Arial" w:cs="Arial"/>
          <w:sz w:val="24"/>
          <w:szCs w:val="22"/>
        </w:rPr>
      </w:pPr>
    </w:p>
    <w:p w:rsidR="00610397" w:rsidRPr="00610397" w:rsidRDefault="00610397" w:rsidP="00610397">
      <w:pPr>
        <w:pStyle w:val="Header"/>
        <w:ind w:left="-720" w:right="-720"/>
        <w:rPr>
          <w:rFonts w:ascii="Arial" w:hAnsi="Arial" w:cs="Arial"/>
          <w:b/>
          <w:sz w:val="24"/>
          <w:szCs w:val="22"/>
        </w:rPr>
      </w:pPr>
      <w:r w:rsidRPr="00610397">
        <w:rPr>
          <w:rFonts w:ascii="Arial" w:hAnsi="Arial" w:cs="Arial"/>
          <w:b/>
          <w:sz w:val="24"/>
          <w:szCs w:val="22"/>
        </w:rPr>
        <w:t xml:space="preserve">Question: When filing for early parole under </w:t>
      </w:r>
      <w:r w:rsidR="000B41F4">
        <w:rPr>
          <w:rFonts w:ascii="Arial" w:hAnsi="Arial" w:cs="Arial"/>
          <w:b/>
          <w:sz w:val="24"/>
          <w:szCs w:val="22"/>
        </w:rPr>
        <w:t>E</w:t>
      </w:r>
      <w:r w:rsidRPr="00610397">
        <w:rPr>
          <w:rFonts w:ascii="Arial" w:hAnsi="Arial" w:cs="Arial"/>
          <w:b/>
          <w:sz w:val="24"/>
          <w:szCs w:val="22"/>
        </w:rPr>
        <w:t xml:space="preserve">xecutive </w:t>
      </w:r>
      <w:r w:rsidR="000B41F4">
        <w:rPr>
          <w:rFonts w:ascii="Arial" w:hAnsi="Arial" w:cs="Arial"/>
          <w:b/>
          <w:sz w:val="24"/>
          <w:szCs w:val="22"/>
        </w:rPr>
        <w:t>D</w:t>
      </w:r>
      <w:r w:rsidRPr="00610397">
        <w:rPr>
          <w:rFonts w:ascii="Arial" w:hAnsi="Arial" w:cs="Arial"/>
          <w:b/>
          <w:sz w:val="24"/>
          <w:szCs w:val="22"/>
        </w:rPr>
        <w:t xml:space="preserve">irective 31, once your case/file is under review, what is the timetable for a decision from the chairperson after he receives the </w:t>
      </w:r>
      <w:r w:rsidR="000B41F4">
        <w:rPr>
          <w:rFonts w:ascii="Arial" w:hAnsi="Arial" w:cs="Arial"/>
          <w:b/>
          <w:sz w:val="24"/>
          <w:szCs w:val="22"/>
        </w:rPr>
        <w:t>W</w:t>
      </w:r>
      <w:r w:rsidRPr="00610397">
        <w:rPr>
          <w:rFonts w:ascii="Arial" w:hAnsi="Arial" w:cs="Arial"/>
          <w:b/>
          <w:sz w:val="24"/>
          <w:szCs w:val="22"/>
        </w:rPr>
        <w:t>arden's recommendation?</w:t>
      </w:r>
    </w:p>
    <w:p w:rsidR="00610397" w:rsidRPr="00610397" w:rsidRDefault="00610397" w:rsidP="00610397">
      <w:pPr>
        <w:pStyle w:val="Header"/>
        <w:ind w:left="-720" w:right="-720"/>
        <w:rPr>
          <w:rFonts w:ascii="Arial" w:hAnsi="Arial" w:cs="Arial"/>
          <w:sz w:val="24"/>
          <w:szCs w:val="22"/>
        </w:rPr>
      </w:pPr>
    </w:p>
    <w:p w:rsidR="00610397" w:rsidRDefault="00610397" w:rsidP="00610397">
      <w:pPr>
        <w:pStyle w:val="Header"/>
        <w:ind w:left="-720" w:right="-720"/>
        <w:rPr>
          <w:rFonts w:ascii="Arial" w:hAnsi="Arial" w:cs="Arial"/>
          <w:sz w:val="24"/>
          <w:szCs w:val="22"/>
        </w:rPr>
      </w:pPr>
      <w:r>
        <w:rPr>
          <w:rFonts w:ascii="Arial" w:hAnsi="Arial" w:cs="Arial"/>
          <w:sz w:val="24"/>
          <w:szCs w:val="22"/>
        </w:rPr>
        <w:t xml:space="preserve">There is no specific timetable, and no statutory guidelines regarding a timetable. The Commission is working to develop a tool in WICS to keep track of ED-31 eligible cases. </w:t>
      </w:r>
    </w:p>
    <w:p w:rsidR="00610397" w:rsidRDefault="00610397" w:rsidP="00610397">
      <w:pPr>
        <w:pStyle w:val="Header"/>
        <w:ind w:left="-720" w:right="-720"/>
        <w:rPr>
          <w:rFonts w:ascii="Arial" w:hAnsi="Arial" w:cs="Arial"/>
          <w:sz w:val="24"/>
          <w:szCs w:val="22"/>
        </w:rPr>
      </w:pPr>
    </w:p>
    <w:p w:rsidR="00610397" w:rsidRPr="00610397" w:rsidRDefault="00610397" w:rsidP="00610397">
      <w:pPr>
        <w:pStyle w:val="Header"/>
        <w:ind w:left="-720" w:right="-720"/>
        <w:rPr>
          <w:rFonts w:ascii="Arial" w:hAnsi="Arial" w:cs="Arial"/>
          <w:b/>
          <w:sz w:val="24"/>
          <w:szCs w:val="22"/>
        </w:rPr>
      </w:pPr>
      <w:r w:rsidRPr="00610397">
        <w:rPr>
          <w:rFonts w:ascii="Arial" w:hAnsi="Arial" w:cs="Arial"/>
          <w:b/>
          <w:sz w:val="24"/>
          <w:szCs w:val="22"/>
        </w:rPr>
        <w:t>Question: What makes one case different from the next if they both have same/similar extraordinary circumstances and one case was granted a parole hearing?</w:t>
      </w:r>
      <w:r w:rsidR="000B41F4" w:rsidRPr="000B41F4">
        <w:rPr>
          <w:rFonts w:ascii="Arial" w:hAnsi="Arial" w:cs="Arial"/>
          <w:sz w:val="24"/>
          <w:szCs w:val="22"/>
        </w:rPr>
        <w:t xml:space="preserve"> </w:t>
      </w:r>
      <w:r w:rsidR="000B41F4" w:rsidRPr="000B41F4">
        <w:rPr>
          <w:rFonts w:ascii="Arial" w:hAnsi="Arial" w:cs="Arial"/>
          <w:b/>
          <w:sz w:val="24"/>
          <w:szCs w:val="22"/>
        </w:rPr>
        <w:t xml:space="preserve">What would be the reason one case gets denied and one granted if they have the same/similar extraordinary circumstances? </w:t>
      </w:r>
    </w:p>
    <w:p w:rsidR="00610397" w:rsidRDefault="00610397" w:rsidP="00610397">
      <w:pPr>
        <w:pStyle w:val="Header"/>
        <w:ind w:left="-720" w:right="-720"/>
        <w:rPr>
          <w:rFonts w:ascii="Arial" w:hAnsi="Arial" w:cs="Arial"/>
          <w:sz w:val="24"/>
          <w:szCs w:val="22"/>
        </w:rPr>
      </w:pPr>
    </w:p>
    <w:p w:rsidR="00610397" w:rsidRDefault="00610397" w:rsidP="000B41F4">
      <w:pPr>
        <w:pStyle w:val="Header"/>
        <w:ind w:left="-720" w:right="-720"/>
        <w:rPr>
          <w:rFonts w:ascii="Arial" w:hAnsi="Arial" w:cs="Arial"/>
          <w:sz w:val="24"/>
          <w:szCs w:val="22"/>
        </w:rPr>
      </w:pPr>
      <w:r>
        <w:rPr>
          <w:rFonts w:ascii="Arial" w:hAnsi="Arial" w:cs="Arial"/>
          <w:sz w:val="24"/>
          <w:szCs w:val="22"/>
        </w:rPr>
        <w:t xml:space="preserve">There are different circumstances to each case. It is a standard concept for parole not to compare two cases to each other. Factors vary even between co-actors and with culpability within the same crime. Circumstances are extraordinary to each person. </w:t>
      </w:r>
      <w:r w:rsidR="000B41F4">
        <w:rPr>
          <w:rFonts w:ascii="Arial" w:hAnsi="Arial" w:cs="Arial"/>
          <w:sz w:val="24"/>
          <w:szCs w:val="22"/>
        </w:rPr>
        <w:t>When applying ED 31, the Commission also makes the distinction between the kinds of extraordinary health circumstances that may effectively mitigate risk of re-offending upon release, versus sentence lengths for certain offenses that may be considered excessive.</w:t>
      </w:r>
      <w:r>
        <w:rPr>
          <w:rFonts w:ascii="Arial" w:hAnsi="Arial" w:cs="Arial"/>
          <w:sz w:val="24"/>
          <w:szCs w:val="22"/>
        </w:rPr>
        <w:t xml:space="preserve"> </w:t>
      </w:r>
    </w:p>
    <w:p w:rsidR="00C75EF7" w:rsidRDefault="00C75EF7" w:rsidP="00333A48">
      <w:pPr>
        <w:pStyle w:val="Header"/>
        <w:tabs>
          <w:tab w:val="clear" w:pos="4320"/>
          <w:tab w:val="clear" w:pos="8640"/>
        </w:tabs>
        <w:ind w:left="-720" w:right="-720"/>
        <w:rPr>
          <w:rFonts w:ascii="Arial" w:hAnsi="Arial" w:cs="Arial"/>
          <w:sz w:val="24"/>
          <w:szCs w:val="22"/>
        </w:rPr>
      </w:pPr>
    </w:p>
    <w:p w:rsidR="009313CC" w:rsidRDefault="009313CC" w:rsidP="00333A48">
      <w:pPr>
        <w:pStyle w:val="Header"/>
        <w:tabs>
          <w:tab w:val="clear" w:pos="4320"/>
          <w:tab w:val="clear" w:pos="8640"/>
        </w:tabs>
        <w:ind w:left="-720"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The next staff meeting was schedul</w:t>
      </w:r>
      <w:r w:rsidR="00EA1BC1">
        <w:rPr>
          <w:rFonts w:ascii="Arial" w:hAnsi="Arial" w:cs="Arial"/>
          <w:sz w:val="24"/>
          <w:szCs w:val="22"/>
        </w:rPr>
        <w:t xml:space="preserve">ed for </w:t>
      </w:r>
      <w:r w:rsidR="0000485A">
        <w:rPr>
          <w:rFonts w:ascii="Arial" w:hAnsi="Arial" w:cs="Arial"/>
          <w:sz w:val="24"/>
          <w:szCs w:val="22"/>
        </w:rPr>
        <w:t>December 1st</w:t>
      </w:r>
      <w:r w:rsidR="00EA1BC1">
        <w:rPr>
          <w:rFonts w:ascii="Arial" w:hAnsi="Arial" w:cs="Arial"/>
          <w:sz w:val="24"/>
          <w:szCs w:val="22"/>
        </w:rPr>
        <w:t>,</w:t>
      </w:r>
      <w:r>
        <w:rPr>
          <w:rFonts w:ascii="Arial" w:hAnsi="Arial" w:cs="Arial"/>
          <w:sz w:val="24"/>
          <w:szCs w:val="22"/>
        </w:rPr>
        <w:t xml:space="preserve"> 202</w:t>
      </w:r>
      <w:r w:rsidR="0000485A">
        <w:rPr>
          <w:rFonts w:ascii="Arial" w:hAnsi="Arial" w:cs="Arial"/>
          <w:sz w:val="24"/>
          <w:szCs w:val="22"/>
        </w:rPr>
        <w:t>1</w:t>
      </w:r>
      <w:r>
        <w:rPr>
          <w:rFonts w:ascii="Arial" w:hAnsi="Arial" w:cs="Arial"/>
          <w:sz w:val="24"/>
          <w:szCs w:val="22"/>
        </w:rPr>
        <w:t xml:space="preserve"> at 10am. Questions from the public about parole policy, practice, or procedure should be subm</w:t>
      </w:r>
      <w:r w:rsidR="00C75EF7">
        <w:rPr>
          <w:rFonts w:ascii="Arial" w:hAnsi="Arial" w:cs="Arial"/>
          <w:sz w:val="24"/>
          <w:szCs w:val="22"/>
        </w:rPr>
        <w:t>itted by the Monday prior (1</w:t>
      </w:r>
      <w:r w:rsidR="0000485A">
        <w:rPr>
          <w:rFonts w:ascii="Arial" w:hAnsi="Arial" w:cs="Arial"/>
          <w:sz w:val="24"/>
          <w:szCs w:val="22"/>
        </w:rPr>
        <w:t>1/29</w:t>
      </w:r>
      <w:r w:rsidR="00EA1BC1">
        <w:rPr>
          <w:rFonts w:ascii="Arial" w:hAnsi="Arial" w:cs="Arial"/>
          <w:sz w:val="24"/>
          <w:szCs w:val="22"/>
        </w:rPr>
        <w:t>).</w:t>
      </w:r>
    </w:p>
    <w:p w:rsidR="00526242" w:rsidRDefault="00526242" w:rsidP="009C29ED">
      <w:pPr>
        <w:pStyle w:val="Header"/>
        <w:tabs>
          <w:tab w:val="clear" w:pos="4320"/>
          <w:tab w:val="clear" w:pos="8640"/>
        </w:tabs>
        <w:ind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open-session meeting concluded at approximately </w:t>
      </w:r>
      <w:r w:rsidR="00524901">
        <w:rPr>
          <w:rFonts w:ascii="Arial" w:hAnsi="Arial" w:cs="Arial"/>
          <w:sz w:val="24"/>
          <w:szCs w:val="22"/>
        </w:rPr>
        <w:t>10:</w:t>
      </w:r>
      <w:r w:rsidR="0000485A">
        <w:rPr>
          <w:rFonts w:ascii="Arial" w:hAnsi="Arial" w:cs="Arial"/>
          <w:sz w:val="24"/>
          <w:szCs w:val="22"/>
        </w:rPr>
        <w:t>58</w:t>
      </w:r>
      <w:r>
        <w:rPr>
          <w:rFonts w:ascii="Arial" w:hAnsi="Arial" w:cs="Arial"/>
          <w:sz w:val="24"/>
          <w:szCs w:val="22"/>
        </w:rPr>
        <w:t>am.</w:t>
      </w:r>
    </w:p>
    <w:p w:rsidR="000B41F4" w:rsidRDefault="000B41F4" w:rsidP="00124336">
      <w:pPr>
        <w:pStyle w:val="Header"/>
        <w:tabs>
          <w:tab w:val="clear" w:pos="4320"/>
          <w:tab w:val="clear" w:pos="8640"/>
        </w:tabs>
        <w:ind w:left="-720" w:right="-720"/>
        <w:rPr>
          <w:rFonts w:ascii="Arial" w:hAnsi="Arial" w:cs="Arial"/>
          <w:sz w:val="24"/>
          <w:szCs w:val="22"/>
        </w:rPr>
      </w:pPr>
    </w:p>
    <w:p w:rsidR="000B41F4" w:rsidRDefault="000B41F4" w:rsidP="00124336">
      <w:pPr>
        <w:pStyle w:val="Header"/>
        <w:tabs>
          <w:tab w:val="clear" w:pos="4320"/>
          <w:tab w:val="clear" w:pos="8640"/>
        </w:tabs>
        <w:ind w:left="-720" w:right="-720"/>
        <w:rPr>
          <w:rFonts w:ascii="Arial" w:hAnsi="Arial" w:cs="Arial"/>
          <w:sz w:val="24"/>
          <w:szCs w:val="22"/>
        </w:rPr>
      </w:pPr>
    </w:p>
    <w:p w:rsidR="000B41F4" w:rsidRDefault="000B41F4" w:rsidP="000B41F4">
      <w:pPr>
        <w:pStyle w:val="Header"/>
        <w:tabs>
          <w:tab w:val="clear" w:pos="4320"/>
          <w:tab w:val="clear" w:pos="8640"/>
        </w:tabs>
        <w:ind w:left="-720" w:right="-720"/>
        <w:rPr>
          <w:rFonts w:ascii="Arial" w:hAnsi="Arial" w:cs="Arial"/>
          <w:sz w:val="24"/>
          <w:szCs w:val="22"/>
        </w:rPr>
      </w:pPr>
      <w:r w:rsidRPr="00883400">
        <w:rPr>
          <w:rFonts w:ascii="Arial" w:hAnsi="Arial" w:cs="Arial"/>
          <w:sz w:val="24"/>
          <w:szCs w:val="22"/>
        </w:rPr>
        <w:t>The meeting then transitioned into closed session, and the No Action c</w:t>
      </w:r>
      <w:r>
        <w:rPr>
          <w:rFonts w:ascii="Arial" w:hAnsi="Arial" w:cs="Arial"/>
          <w:sz w:val="24"/>
          <w:szCs w:val="22"/>
        </w:rPr>
        <w:t xml:space="preserve">ase presented by Commissioner </w:t>
      </w:r>
      <w:r>
        <w:rPr>
          <w:rFonts w:ascii="Arial" w:hAnsi="Arial" w:cs="Arial"/>
          <w:sz w:val="24"/>
          <w:szCs w:val="22"/>
        </w:rPr>
        <w:t>Pierce</w:t>
      </w:r>
      <w:r w:rsidRPr="00883400">
        <w:rPr>
          <w:rFonts w:ascii="Arial" w:hAnsi="Arial" w:cs="Arial"/>
          <w:sz w:val="24"/>
          <w:szCs w:val="22"/>
        </w:rPr>
        <w:t xml:space="preserve"> was reviewed.</w:t>
      </w:r>
    </w:p>
    <w:p w:rsidR="00124336" w:rsidRDefault="00124336" w:rsidP="00124336">
      <w:pPr>
        <w:pStyle w:val="Header"/>
        <w:tabs>
          <w:tab w:val="clear" w:pos="4320"/>
          <w:tab w:val="clear" w:pos="8640"/>
        </w:tabs>
        <w:ind w:left="-720" w:right="-720"/>
        <w:rPr>
          <w:rFonts w:ascii="Arial" w:hAnsi="Arial" w:cs="Arial"/>
          <w:sz w:val="24"/>
          <w:szCs w:val="22"/>
        </w:rPr>
      </w:pPr>
    </w:p>
    <w:p w:rsidR="009C29ED" w:rsidRDefault="009C29ED" w:rsidP="00526242">
      <w:pPr>
        <w:pStyle w:val="Header"/>
        <w:tabs>
          <w:tab w:val="clear" w:pos="4320"/>
          <w:tab w:val="clear" w:pos="8640"/>
        </w:tabs>
        <w:ind w:left="-720" w:right="-720"/>
        <w:rPr>
          <w:rFonts w:ascii="Arial" w:hAnsi="Arial" w:cs="Arial"/>
          <w:sz w:val="24"/>
          <w:szCs w:val="22"/>
        </w:rPr>
      </w:pPr>
    </w:p>
    <w:p w:rsidR="009003EC" w:rsidRDefault="009003EC" w:rsidP="009003EC">
      <w:pPr>
        <w:pStyle w:val="Header"/>
        <w:tabs>
          <w:tab w:val="clear" w:pos="4320"/>
          <w:tab w:val="clear" w:pos="8640"/>
        </w:tabs>
        <w:ind w:left="-720" w:right="-720"/>
        <w:rPr>
          <w:rFonts w:ascii="Arial" w:hAnsi="Arial" w:cs="Arial"/>
          <w:sz w:val="24"/>
          <w:szCs w:val="22"/>
        </w:rPr>
      </w:pPr>
    </w:p>
    <w:p w:rsidR="00E62588" w:rsidRDefault="00E62588">
      <w:pPr>
        <w:pStyle w:val="Header"/>
        <w:tabs>
          <w:tab w:val="clear" w:pos="4320"/>
          <w:tab w:val="clear" w:pos="8640"/>
        </w:tabs>
        <w:ind w:left="-720" w:right="-720"/>
        <w:rPr>
          <w:rFonts w:ascii="Arial" w:hAnsi="Arial" w:cs="Arial"/>
          <w:sz w:val="24"/>
          <w:szCs w:val="22"/>
        </w:rPr>
      </w:pPr>
    </w:p>
    <w:sectPr w:rsidR="00E62588" w:rsidSect="00516264">
      <w:headerReference w:type="first" r:id="rId7"/>
      <w:type w:val="continuous"/>
      <w:pgSz w:w="12240" w:h="15840" w:code="1"/>
      <w:pgMar w:top="1440" w:right="1440" w:bottom="720" w:left="1440" w:header="504"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8BB" w:rsidRDefault="007418BB">
      <w:r>
        <w:separator/>
      </w:r>
    </w:p>
  </w:endnote>
  <w:endnote w:type="continuationSeparator" w:id="0">
    <w:p w:rsidR="007418BB" w:rsidRDefault="0074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8BB" w:rsidRDefault="007418BB">
      <w:r>
        <w:separator/>
      </w:r>
    </w:p>
  </w:footnote>
  <w:footnote w:type="continuationSeparator" w:id="0">
    <w:p w:rsidR="007418BB" w:rsidRDefault="00741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120" w:type="dxa"/>
        <w:right w:w="120" w:type="dxa"/>
      </w:tblCellMar>
      <w:tblLook w:val="0000" w:firstRow="0" w:lastRow="0" w:firstColumn="0" w:lastColumn="0" w:noHBand="0" w:noVBand="0"/>
    </w:tblPr>
    <w:tblGrid>
      <w:gridCol w:w="30"/>
      <w:gridCol w:w="3240"/>
      <w:gridCol w:w="4590"/>
      <w:gridCol w:w="3120"/>
      <w:gridCol w:w="30"/>
    </w:tblGrid>
    <w:tr w:rsidR="00634CFB" w:rsidTr="00C557A4">
      <w:trPr>
        <w:gridBefore w:val="1"/>
        <w:wBefore w:w="30" w:type="dxa"/>
        <w:cantSplit/>
        <w:trHeight w:val="200"/>
        <w:jc w:val="center"/>
      </w:trPr>
      <w:tc>
        <w:tcPr>
          <w:tcW w:w="3240" w:type="dxa"/>
        </w:tcPr>
        <w:p w:rsidR="00634CFB" w:rsidRDefault="00634CFB" w:rsidP="00634CFB">
          <w:pPr>
            <w:tabs>
              <w:tab w:val="left" w:pos="-720"/>
            </w:tabs>
            <w:suppressAutoHyphens/>
            <w:spacing w:before="90"/>
          </w:pPr>
        </w:p>
      </w:tc>
      <w:bookmarkStart w:id="1" w:name="_MON_1042521890"/>
      <w:bookmarkStart w:id="2" w:name="_MON_1042521937"/>
      <w:bookmarkStart w:id="3" w:name="_MON_1042522058"/>
      <w:bookmarkStart w:id="4" w:name="_MON_1042522110"/>
      <w:bookmarkStart w:id="5" w:name="_MON_1042522121"/>
      <w:bookmarkStart w:id="6" w:name="_MON_1042522237"/>
      <w:bookmarkStart w:id="7" w:name="_MON_1042522248"/>
      <w:bookmarkStart w:id="8" w:name="_MON_1042522261"/>
      <w:bookmarkStart w:id="9" w:name="_MON_1042522265"/>
      <w:bookmarkStart w:id="10" w:name="_MON_1042522464"/>
      <w:bookmarkStart w:id="11" w:name="_MON_1042521606"/>
      <w:bookmarkStart w:id="12" w:name="_MON_1042521633"/>
      <w:bookmarkStart w:id="13" w:name="_MON_1042521862"/>
      <w:bookmarkEnd w:id="1"/>
      <w:bookmarkEnd w:id="2"/>
      <w:bookmarkEnd w:id="3"/>
      <w:bookmarkEnd w:id="4"/>
      <w:bookmarkEnd w:id="5"/>
      <w:bookmarkEnd w:id="6"/>
      <w:bookmarkEnd w:id="7"/>
      <w:bookmarkEnd w:id="8"/>
      <w:bookmarkEnd w:id="9"/>
      <w:bookmarkEnd w:id="10"/>
      <w:bookmarkEnd w:id="11"/>
      <w:bookmarkEnd w:id="12"/>
      <w:bookmarkEnd w:id="13"/>
      <w:bookmarkStart w:id="14" w:name="_MON_1042521878"/>
      <w:bookmarkEnd w:id="14"/>
      <w:tc>
        <w:tcPr>
          <w:tcW w:w="4590" w:type="dxa"/>
          <w:vMerge w:val="restart"/>
        </w:tcPr>
        <w:p w:rsidR="00634CFB" w:rsidRDefault="00634CFB" w:rsidP="00634CFB">
          <w:pPr>
            <w:tabs>
              <w:tab w:val="left" w:pos="-720"/>
            </w:tabs>
            <w:suppressAutoHyphens/>
            <w:spacing w:before="90" w:after="54"/>
            <w:jc w:val="center"/>
            <w:rPr>
              <w:sz w:val="20"/>
            </w:rPr>
          </w:pPr>
          <w:r>
            <w:rPr>
              <w:rFonts w:ascii="Times Roman" w:hAnsi="Times Roman"/>
              <w:spacing w:val="-2"/>
              <w:sz w:val="20"/>
            </w:rPr>
            <w:object w:dxaOrig="456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69.75pt" fillcolor="window">
                <v:imagedata r:id="rId1" o:title="" cropbottom="8783f"/>
              </v:shape>
              <o:OLEObject Type="Embed" ProgID="Word.Picture.8" ShapeID="_x0000_i1025" DrawAspect="Content" ObjectID="_1702288490" r:id="rId2"/>
            </w:object>
          </w:r>
        </w:p>
        <w:p w:rsidR="00634CFB" w:rsidRDefault="00634CFB" w:rsidP="00634CFB">
          <w:pPr>
            <w:tabs>
              <w:tab w:val="left" w:pos="3456"/>
              <w:tab w:val="center" w:pos="5064"/>
            </w:tabs>
            <w:suppressAutoHyphens/>
            <w:spacing w:before="90"/>
            <w:jc w:val="center"/>
            <w:rPr>
              <w:rFonts w:ascii="Times New Roman" w:hAnsi="Times New Roman"/>
              <w:b/>
              <w:sz w:val="36"/>
            </w:rPr>
          </w:pPr>
          <w:r>
            <w:rPr>
              <w:rFonts w:ascii="Tms Rmn" w:hAnsi="Tms Rmn"/>
              <w:b/>
              <w:snapToGrid w:val="0"/>
              <w:color w:val="000000"/>
              <w:sz w:val="36"/>
            </w:rPr>
            <w:t xml:space="preserve">State of </w:t>
          </w:r>
          <w:smartTag w:uri="urn:schemas-microsoft-com:office:smarttags" w:element="place">
            <w:smartTag w:uri="urn:schemas-microsoft-com:office:smarttags" w:element="State">
              <w:r>
                <w:rPr>
                  <w:rFonts w:ascii="Tms Rmn" w:hAnsi="Tms Rmn"/>
                  <w:b/>
                  <w:snapToGrid w:val="0"/>
                  <w:color w:val="000000"/>
                  <w:sz w:val="36"/>
                </w:rPr>
                <w:t>Wisconsin</w:t>
              </w:r>
            </w:smartTag>
          </w:smartTag>
        </w:p>
        <w:p w:rsidR="00634CFB" w:rsidRPr="00164269" w:rsidRDefault="00634CFB" w:rsidP="00634CFB">
          <w:pPr>
            <w:tabs>
              <w:tab w:val="center" w:pos="5064"/>
            </w:tabs>
            <w:suppressAutoHyphens/>
            <w:spacing w:after="54"/>
            <w:jc w:val="center"/>
            <w:rPr>
              <w:sz w:val="28"/>
              <w:szCs w:val="28"/>
            </w:rPr>
          </w:pPr>
          <w:r>
            <w:rPr>
              <w:rFonts w:ascii="Tms Rmn" w:hAnsi="Tms Rmn"/>
              <w:b/>
              <w:snapToGrid w:val="0"/>
              <w:color w:val="000000"/>
              <w:sz w:val="28"/>
              <w:szCs w:val="28"/>
            </w:rPr>
            <w:t>Parole</w:t>
          </w:r>
          <w:r w:rsidRPr="00164269">
            <w:rPr>
              <w:rFonts w:ascii="Tms Rmn" w:hAnsi="Tms Rmn"/>
              <w:b/>
              <w:snapToGrid w:val="0"/>
              <w:color w:val="000000"/>
              <w:sz w:val="28"/>
              <w:szCs w:val="28"/>
            </w:rPr>
            <w:t xml:space="preserve"> Commission</w:t>
          </w:r>
        </w:p>
      </w:tc>
      <w:tc>
        <w:tcPr>
          <w:tcW w:w="3150" w:type="dxa"/>
          <w:gridSpan w:val="2"/>
        </w:tcPr>
        <w:p w:rsidR="00634CFB" w:rsidRDefault="00634CFB" w:rsidP="00634CFB">
          <w:pPr>
            <w:tabs>
              <w:tab w:val="left" w:pos="-720"/>
            </w:tabs>
            <w:suppressAutoHyphens/>
            <w:spacing w:line="240" w:lineRule="exact"/>
            <w:ind w:firstLine="864"/>
            <w:rPr>
              <w:sz w:val="20"/>
            </w:rPr>
          </w:pPr>
        </w:p>
      </w:tc>
    </w:tr>
    <w:tr w:rsidR="00634CFB" w:rsidTr="00C557A4">
      <w:trPr>
        <w:gridBefore w:val="1"/>
        <w:wBefore w:w="30" w:type="dxa"/>
        <w:cantSplit/>
        <w:trHeight w:val="200"/>
        <w:jc w:val="center"/>
      </w:trPr>
      <w:tc>
        <w:tcPr>
          <w:tcW w:w="3240" w:type="dxa"/>
          <w:tcBorders>
            <w:bottom w:val="single" w:sz="18" w:space="0" w:color="auto"/>
          </w:tcBorders>
        </w:tcPr>
        <w:p w:rsidR="00634CFB" w:rsidRDefault="00634CFB" w:rsidP="00634CFB">
          <w:pPr>
            <w:tabs>
              <w:tab w:val="left" w:pos="-720"/>
            </w:tabs>
            <w:suppressAutoHyphens/>
            <w:rPr>
              <w:sz w:val="20"/>
            </w:rPr>
          </w:pPr>
          <w:r>
            <w:rPr>
              <w:rFonts w:ascii="Times New Roman" w:hAnsi="Times New Roman"/>
              <w:b/>
              <w:snapToGrid w:val="0"/>
              <w:sz w:val="22"/>
            </w:rPr>
            <w:t>Tony Evers</w:t>
          </w:r>
        </w:p>
        <w:p w:rsidR="00634CFB" w:rsidRDefault="00634CFB" w:rsidP="00634CFB">
          <w:pPr>
            <w:pStyle w:val="Heading1"/>
            <w:rPr>
              <w:b w:val="0"/>
              <w:sz w:val="19"/>
            </w:rPr>
          </w:pPr>
          <w:r>
            <w:rPr>
              <w:b w:val="0"/>
              <w:sz w:val="19"/>
            </w:rPr>
            <w:t>Governor</w:t>
          </w:r>
        </w:p>
        <w:p w:rsidR="00634CFB" w:rsidRDefault="00634CFB" w:rsidP="00634CFB">
          <w:pPr>
            <w:tabs>
              <w:tab w:val="left" w:pos="-720"/>
            </w:tabs>
            <w:suppressAutoHyphens/>
            <w:rPr>
              <w:b/>
              <w:sz w:val="20"/>
            </w:rPr>
          </w:pPr>
          <w:r>
            <w:rPr>
              <w:b/>
              <w:sz w:val="20"/>
            </w:rPr>
            <w:fldChar w:fldCharType="begin"/>
          </w:r>
          <w:r>
            <w:rPr>
              <w:b/>
              <w:sz w:val="20"/>
            </w:rPr>
            <w:instrText>ADVANCE \Y 83.50</w:instrText>
          </w:r>
          <w:r>
            <w:rPr>
              <w:b/>
              <w:sz w:val="20"/>
            </w:rPr>
            <w:fldChar w:fldCharType="end"/>
          </w:r>
        </w:p>
        <w:p w:rsidR="00634CFB" w:rsidRDefault="00634CFB" w:rsidP="00634CFB">
          <w:pPr>
            <w:tabs>
              <w:tab w:val="left" w:pos="-720"/>
            </w:tabs>
            <w:suppressAutoHyphens/>
            <w:rPr>
              <w:b/>
              <w:sz w:val="20"/>
            </w:rPr>
          </w:pPr>
        </w:p>
        <w:p w:rsidR="00634CFB" w:rsidRPr="0080144D" w:rsidRDefault="00634CFB" w:rsidP="00634CFB">
          <w:pPr>
            <w:pStyle w:val="Heading2"/>
            <w:tabs>
              <w:tab w:val="center" w:pos="1500"/>
            </w:tabs>
            <w:rPr>
              <w:sz w:val="14"/>
            </w:rPr>
          </w:pPr>
          <w:r>
            <w:t xml:space="preserve">  </w:t>
          </w:r>
          <w:r>
            <w:tab/>
          </w:r>
        </w:p>
        <w:p w:rsidR="00634CFB" w:rsidRDefault="00634CFB" w:rsidP="00634CFB">
          <w:pPr>
            <w:pStyle w:val="Heading2"/>
          </w:pPr>
        </w:p>
        <w:p w:rsidR="00634CFB" w:rsidRPr="00FF3738" w:rsidRDefault="009B35B8" w:rsidP="00634CFB">
          <w:pPr>
            <w:pStyle w:val="Heading2"/>
          </w:pPr>
          <w:r>
            <w:t>John Tate II</w:t>
          </w:r>
        </w:p>
        <w:p w:rsidR="00634CFB" w:rsidRDefault="00634CFB" w:rsidP="00634CFB">
          <w:pPr>
            <w:tabs>
              <w:tab w:val="left" w:pos="-720"/>
            </w:tabs>
            <w:suppressAutoHyphens/>
            <w:spacing w:after="54"/>
            <w:rPr>
              <w:rFonts w:ascii="Times New Roman" w:hAnsi="Times New Roman"/>
              <w:sz w:val="19"/>
            </w:rPr>
          </w:pPr>
          <w:r>
            <w:rPr>
              <w:rFonts w:ascii="Times New Roman" w:hAnsi="Times New Roman"/>
              <w:snapToGrid w:val="0"/>
              <w:color w:val="000000"/>
              <w:sz w:val="19"/>
            </w:rPr>
            <w:t>Chairperson</w:t>
          </w:r>
        </w:p>
      </w:tc>
      <w:tc>
        <w:tcPr>
          <w:tcW w:w="4590" w:type="dxa"/>
          <w:vMerge/>
          <w:tcBorders>
            <w:bottom w:val="single" w:sz="18" w:space="0" w:color="auto"/>
          </w:tcBorders>
        </w:tcPr>
        <w:p w:rsidR="00634CFB" w:rsidRDefault="00634CFB" w:rsidP="00634CFB">
          <w:pPr>
            <w:tabs>
              <w:tab w:val="center" w:pos="5064"/>
            </w:tabs>
            <w:suppressAutoHyphens/>
            <w:spacing w:after="54"/>
            <w:jc w:val="center"/>
            <w:rPr>
              <w:sz w:val="20"/>
            </w:rPr>
          </w:pPr>
        </w:p>
      </w:tc>
      <w:tc>
        <w:tcPr>
          <w:tcW w:w="3150" w:type="dxa"/>
          <w:gridSpan w:val="2"/>
          <w:tcBorders>
            <w:bottom w:val="single" w:sz="18" w:space="0" w:color="auto"/>
          </w:tcBorders>
        </w:tcPr>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Mailing Address</w:t>
          </w:r>
        </w:p>
        <w:p w:rsidR="00634CFB" w:rsidRDefault="00634CFB" w:rsidP="00634CFB">
          <w:pPr>
            <w:tabs>
              <w:tab w:val="left" w:pos="-720"/>
            </w:tabs>
            <w:suppressAutoHyphens/>
            <w:spacing w:line="240" w:lineRule="atLeast"/>
            <w:jc w:val="right"/>
            <w:rPr>
              <w:rFonts w:ascii="Times New Roman" w:hAnsi="Times New Roman"/>
              <w:sz w:val="19"/>
            </w:rPr>
          </w:pPr>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Post Office Box 7960</w:t>
          </w:r>
        </w:p>
        <w:p w:rsidR="00634CFB" w:rsidRDefault="00634CFB" w:rsidP="00634CFB">
          <w:pPr>
            <w:tabs>
              <w:tab w:val="left" w:pos="-720"/>
            </w:tabs>
            <w:suppressAutoHyphens/>
            <w:spacing w:line="240" w:lineRule="atLeast"/>
            <w:jc w:val="right"/>
            <w:rPr>
              <w:rFonts w:ascii="Times New Roman" w:hAnsi="Times New Roman"/>
              <w:sz w:val="19"/>
            </w:rPr>
          </w:pPr>
          <w:smartTag w:uri="urn:schemas-microsoft-com:office:smarttags" w:element="place">
            <w:smartTag w:uri="urn:schemas-microsoft-com:office:smarttags" w:element="City">
              <w:r>
                <w:rPr>
                  <w:rFonts w:ascii="Times New Roman" w:hAnsi="Times New Roman"/>
                  <w:sz w:val="19"/>
                </w:rPr>
                <w:t>Madison</w:t>
              </w:r>
            </w:smartTag>
            <w:r>
              <w:rPr>
                <w:rFonts w:ascii="Times New Roman" w:hAnsi="Times New Roman"/>
                <w:sz w:val="19"/>
              </w:rPr>
              <w:t xml:space="preserve">, </w:t>
            </w:r>
            <w:smartTag w:uri="urn:schemas-microsoft-com:office:smarttags" w:element="State">
              <w:r>
                <w:rPr>
                  <w:rFonts w:ascii="Times New Roman" w:hAnsi="Times New Roman"/>
                  <w:sz w:val="19"/>
                </w:rPr>
                <w:t>WI</w:t>
              </w:r>
            </w:smartTag>
            <w:r>
              <w:rPr>
                <w:rFonts w:ascii="Times New Roman" w:hAnsi="Times New Roman"/>
                <w:sz w:val="19"/>
              </w:rPr>
              <w:t xml:space="preserve">  </w:t>
            </w:r>
            <w:smartTag w:uri="urn:schemas-microsoft-com:office:smarttags" w:element="PostalCode">
              <w:r>
                <w:rPr>
                  <w:rFonts w:ascii="Times New Roman" w:hAnsi="Times New Roman"/>
                  <w:sz w:val="19"/>
                </w:rPr>
                <w:t>53707-7960</w:t>
              </w:r>
            </w:smartTag>
          </w:smartTag>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Telephone (608) 240-7280</w:t>
          </w:r>
        </w:p>
        <w:p w:rsidR="00634CFB" w:rsidRDefault="00634CFB" w:rsidP="00634CFB">
          <w:pPr>
            <w:spacing w:line="240" w:lineRule="atLeast"/>
            <w:jc w:val="right"/>
            <w:rPr>
              <w:rFonts w:ascii="Times New Roman" w:hAnsi="Times New Roman"/>
              <w:sz w:val="19"/>
            </w:rPr>
          </w:pPr>
          <w:r>
            <w:rPr>
              <w:rFonts w:ascii="Times New Roman" w:hAnsi="Times New Roman"/>
              <w:sz w:val="19"/>
            </w:rPr>
            <w:t>Fax (608) 240-7299</w:t>
          </w:r>
        </w:p>
        <w:p w:rsidR="00634CFB" w:rsidRDefault="00634CFB" w:rsidP="00634CFB">
          <w:pPr>
            <w:spacing w:line="240" w:lineRule="atLeast"/>
            <w:jc w:val="right"/>
            <w:rPr>
              <w:rFonts w:ascii="Times New Roman" w:hAnsi="Times New Roman"/>
              <w:sz w:val="19"/>
            </w:rPr>
          </w:pPr>
          <w:r>
            <w:rPr>
              <w:rFonts w:ascii="Times New Roman" w:hAnsi="Times New Roman"/>
              <w:sz w:val="19"/>
            </w:rPr>
            <w:t>E-Mail:</w:t>
          </w:r>
        </w:p>
        <w:p w:rsidR="00634CFB" w:rsidRPr="008D7605" w:rsidRDefault="00634CFB" w:rsidP="00634CFB">
          <w:pPr>
            <w:spacing w:line="240" w:lineRule="atLeast"/>
            <w:ind w:left="150" w:hanging="150"/>
            <w:jc w:val="right"/>
            <w:rPr>
              <w:rFonts w:ascii="Times New Roman" w:hAnsi="Times New Roman"/>
              <w:sz w:val="19"/>
              <w:szCs w:val="19"/>
            </w:rPr>
          </w:pPr>
          <w:r w:rsidRPr="008D7605">
            <w:rPr>
              <w:rFonts w:ascii="Times New Roman" w:hAnsi="Times New Roman"/>
              <w:sz w:val="19"/>
              <w:szCs w:val="19"/>
            </w:rPr>
            <w:t>ParoleCommission@Wisconsin.Gov</w:t>
          </w:r>
        </w:p>
      </w:tc>
    </w:tr>
    <w:tr w:rsidR="00634CFB" w:rsidTr="00C557A4">
      <w:trPr>
        <w:gridAfter w:val="1"/>
        <w:wAfter w:w="30" w:type="dxa"/>
        <w:cantSplit/>
        <w:trHeight w:hRule="exact" w:val="20"/>
        <w:jc w:val="center"/>
      </w:trPr>
      <w:tc>
        <w:tcPr>
          <w:tcW w:w="10980" w:type="dxa"/>
          <w:gridSpan w:val="4"/>
          <w:tcBorders>
            <w:top w:val="single" w:sz="18" w:space="0" w:color="auto"/>
          </w:tcBorders>
        </w:tcPr>
        <w:p w:rsidR="00634CFB" w:rsidRDefault="00634CFB" w:rsidP="00634CFB">
          <w:pPr>
            <w:tabs>
              <w:tab w:val="center" w:pos="5064"/>
            </w:tabs>
            <w:suppressAutoHyphens/>
            <w:spacing w:after="54"/>
            <w:jc w:val="center"/>
            <w:rPr>
              <w:rFonts w:ascii="Times Roman Bold" w:hAnsi="Times Roman Bold"/>
              <w:b/>
              <w:sz w:val="36"/>
            </w:rPr>
          </w:pPr>
        </w:p>
      </w:tc>
    </w:tr>
  </w:tbl>
  <w:p w:rsidR="00634CFB" w:rsidRDefault="00634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A41FB"/>
    <w:multiLevelType w:val="hybridMultilevel"/>
    <w:tmpl w:val="E2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024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C5"/>
    <w:rsid w:val="000043E0"/>
    <w:rsid w:val="0000485A"/>
    <w:rsid w:val="00012482"/>
    <w:rsid w:val="0001520D"/>
    <w:rsid w:val="0001635F"/>
    <w:rsid w:val="00035019"/>
    <w:rsid w:val="000525FB"/>
    <w:rsid w:val="00052C60"/>
    <w:rsid w:val="000559CD"/>
    <w:rsid w:val="00070F06"/>
    <w:rsid w:val="000745FC"/>
    <w:rsid w:val="00080462"/>
    <w:rsid w:val="000865D0"/>
    <w:rsid w:val="00090046"/>
    <w:rsid w:val="00090490"/>
    <w:rsid w:val="0009096D"/>
    <w:rsid w:val="00092B06"/>
    <w:rsid w:val="000954B8"/>
    <w:rsid w:val="000A0956"/>
    <w:rsid w:val="000A444F"/>
    <w:rsid w:val="000A68A1"/>
    <w:rsid w:val="000A6EA2"/>
    <w:rsid w:val="000B41F4"/>
    <w:rsid w:val="000C0540"/>
    <w:rsid w:val="000C0572"/>
    <w:rsid w:val="000C6938"/>
    <w:rsid w:val="000D3614"/>
    <w:rsid w:val="000D5831"/>
    <w:rsid w:val="000E0733"/>
    <w:rsid w:val="000E5C88"/>
    <w:rsid w:val="000F0D44"/>
    <w:rsid w:val="00101A8E"/>
    <w:rsid w:val="0010437B"/>
    <w:rsid w:val="001045F0"/>
    <w:rsid w:val="00105988"/>
    <w:rsid w:val="0010610D"/>
    <w:rsid w:val="00111ECA"/>
    <w:rsid w:val="001150CA"/>
    <w:rsid w:val="001201AB"/>
    <w:rsid w:val="00124336"/>
    <w:rsid w:val="00125E7B"/>
    <w:rsid w:val="001268E6"/>
    <w:rsid w:val="00127DCC"/>
    <w:rsid w:val="0013220D"/>
    <w:rsid w:val="00137263"/>
    <w:rsid w:val="00137A9F"/>
    <w:rsid w:val="00152E88"/>
    <w:rsid w:val="00164269"/>
    <w:rsid w:val="00177273"/>
    <w:rsid w:val="00177F1C"/>
    <w:rsid w:val="0018115E"/>
    <w:rsid w:val="00190101"/>
    <w:rsid w:val="0019644F"/>
    <w:rsid w:val="0019778C"/>
    <w:rsid w:val="001A234C"/>
    <w:rsid w:val="001A62D0"/>
    <w:rsid w:val="001B132A"/>
    <w:rsid w:val="001C4BF4"/>
    <w:rsid w:val="001E5662"/>
    <w:rsid w:val="001F0E85"/>
    <w:rsid w:val="001F4D4E"/>
    <w:rsid w:val="00200236"/>
    <w:rsid w:val="002153FD"/>
    <w:rsid w:val="00216767"/>
    <w:rsid w:val="00221BA2"/>
    <w:rsid w:val="00235DA0"/>
    <w:rsid w:val="002451C0"/>
    <w:rsid w:val="00246DCA"/>
    <w:rsid w:val="00247145"/>
    <w:rsid w:val="00261D5F"/>
    <w:rsid w:val="00267334"/>
    <w:rsid w:val="002748B9"/>
    <w:rsid w:val="002A5808"/>
    <w:rsid w:val="002B1BA5"/>
    <w:rsid w:val="002B29FB"/>
    <w:rsid w:val="002C0135"/>
    <w:rsid w:val="002C4189"/>
    <w:rsid w:val="002C66EB"/>
    <w:rsid w:val="002D0B91"/>
    <w:rsid w:val="002D40A8"/>
    <w:rsid w:val="002D4D51"/>
    <w:rsid w:val="002D529A"/>
    <w:rsid w:val="002D5FFB"/>
    <w:rsid w:val="002D73D1"/>
    <w:rsid w:val="002F103A"/>
    <w:rsid w:val="002F655D"/>
    <w:rsid w:val="002F66A8"/>
    <w:rsid w:val="00300AF9"/>
    <w:rsid w:val="00306230"/>
    <w:rsid w:val="00315EBB"/>
    <w:rsid w:val="00321187"/>
    <w:rsid w:val="00324C25"/>
    <w:rsid w:val="00324FD2"/>
    <w:rsid w:val="003259FC"/>
    <w:rsid w:val="00333A48"/>
    <w:rsid w:val="00333DCA"/>
    <w:rsid w:val="003345C3"/>
    <w:rsid w:val="00341F82"/>
    <w:rsid w:val="00344353"/>
    <w:rsid w:val="0034554E"/>
    <w:rsid w:val="0034644B"/>
    <w:rsid w:val="003679A0"/>
    <w:rsid w:val="00376C58"/>
    <w:rsid w:val="00380B9B"/>
    <w:rsid w:val="003877EF"/>
    <w:rsid w:val="0039303F"/>
    <w:rsid w:val="003B1055"/>
    <w:rsid w:val="003B28CC"/>
    <w:rsid w:val="003C01AD"/>
    <w:rsid w:val="003C6C0D"/>
    <w:rsid w:val="003D356E"/>
    <w:rsid w:val="003D6E8E"/>
    <w:rsid w:val="003E539D"/>
    <w:rsid w:val="003F084E"/>
    <w:rsid w:val="003F45F3"/>
    <w:rsid w:val="003F5EF2"/>
    <w:rsid w:val="003F7155"/>
    <w:rsid w:val="003F79A5"/>
    <w:rsid w:val="0040589B"/>
    <w:rsid w:val="00410078"/>
    <w:rsid w:val="00411DF0"/>
    <w:rsid w:val="0041606E"/>
    <w:rsid w:val="00416382"/>
    <w:rsid w:val="00420865"/>
    <w:rsid w:val="00422A3A"/>
    <w:rsid w:val="00426A17"/>
    <w:rsid w:val="004325FB"/>
    <w:rsid w:val="00434DE8"/>
    <w:rsid w:val="00441A2C"/>
    <w:rsid w:val="00443151"/>
    <w:rsid w:val="00446277"/>
    <w:rsid w:val="00451F2E"/>
    <w:rsid w:val="004555E6"/>
    <w:rsid w:val="0045576B"/>
    <w:rsid w:val="004558FF"/>
    <w:rsid w:val="0046551B"/>
    <w:rsid w:val="004656D9"/>
    <w:rsid w:val="004669FE"/>
    <w:rsid w:val="00470F6D"/>
    <w:rsid w:val="004738FF"/>
    <w:rsid w:val="00481B05"/>
    <w:rsid w:val="004822FA"/>
    <w:rsid w:val="0048460E"/>
    <w:rsid w:val="00486EDB"/>
    <w:rsid w:val="00492FB8"/>
    <w:rsid w:val="004A7ABB"/>
    <w:rsid w:val="004B4D6D"/>
    <w:rsid w:val="004B763A"/>
    <w:rsid w:val="004C0FCF"/>
    <w:rsid w:val="004C1B2E"/>
    <w:rsid w:val="004D3E10"/>
    <w:rsid w:val="004E359A"/>
    <w:rsid w:val="004F3A50"/>
    <w:rsid w:val="00505D60"/>
    <w:rsid w:val="00506C02"/>
    <w:rsid w:val="005157CF"/>
    <w:rsid w:val="00516264"/>
    <w:rsid w:val="005166C1"/>
    <w:rsid w:val="0052071D"/>
    <w:rsid w:val="00524901"/>
    <w:rsid w:val="0052528B"/>
    <w:rsid w:val="00526242"/>
    <w:rsid w:val="005308C2"/>
    <w:rsid w:val="005309D5"/>
    <w:rsid w:val="005315AC"/>
    <w:rsid w:val="00535B6D"/>
    <w:rsid w:val="005402A9"/>
    <w:rsid w:val="00552544"/>
    <w:rsid w:val="00561C5F"/>
    <w:rsid w:val="00561E80"/>
    <w:rsid w:val="00562FA2"/>
    <w:rsid w:val="005715D3"/>
    <w:rsid w:val="0057367D"/>
    <w:rsid w:val="00580461"/>
    <w:rsid w:val="005805E8"/>
    <w:rsid w:val="0058592E"/>
    <w:rsid w:val="00591CB6"/>
    <w:rsid w:val="00594894"/>
    <w:rsid w:val="005948AA"/>
    <w:rsid w:val="00596228"/>
    <w:rsid w:val="005A7713"/>
    <w:rsid w:val="005B08A4"/>
    <w:rsid w:val="005B2574"/>
    <w:rsid w:val="005B6878"/>
    <w:rsid w:val="005B7B3C"/>
    <w:rsid w:val="005C2E1E"/>
    <w:rsid w:val="005C6EA5"/>
    <w:rsid w:val="005D6FF4"/>
    <w:rsid w:val="005E2B90"/>
    <w:rsid w:val="005E5257"/>
    <w:rsid w:val="005E78E8"/>
    <w:rsid w:val="005E7D3C"/>
    <w:rsid w:val="005F04B3"/>
    <w:rsid w:val="005F61FF"/>
    <w:rsid w:val="00604728"/>
    <w:rsid w:val="00607789"/>
    <w:rsid w:val="00610397"/>
    <w:rsid w:val="00617419"/>
    <w:rsid w:val="00617BE5"/>
    <w:rsid w:val="0063129D"/>
    <w:rsid w:val="00634CFB"/>
    <w:rsid w:val="00642155"/>
    <w:rsid w:val="00643058"/>
    <w:rsid w:val="00644B29"/>
    <w:rsid w:val="00656F06"/>
    <w:rsid w:val="0067072F"/>
    <w:rsid w:val="00670E87"/>
    <w:rsid w:val="00680FC3"/>
    <w:rsid w:val="00681FDA"/>
    <w:rsid w:val="006A12DB"/>
    <w:rsid w:val="006A3149"/>
    <w:rsid w:val="006B53FF"/>
    <w:rsid w:val="006C6390"/>
    <w:rsid w:val="006D36A7"/>
    <w:rsid w:val="006E3A7D"/>
    <w:rsid w:val="006F6F03"/>
    <w:rsid w:val="00713D65"/>
    <w:rsid w:val="00714662"/>
    <w:rsid w:val="0072036B"/>
    <w:rsid w:val="00725BA5"/>
    <w:rsid w:val="00725BB3"/>
    <w:rsid w:val="00733740"/>
    <w:rsid w:val="007418BB"/>
    <w:rsid w:val="0075400B"/>
    <w:rsid w:val="00770EA0"/>
    <w:rsid w:val="00773305"/>
    <w:rsid w:val="00775CEF"/>
    <w:rsid w:val="007909FA"/>
    <w:rsid w:val="00790C1E"/>
    <w:rsid w:val="007A259A"/>
    <w:rsid w:val="007A7443"/>
    <w:rsid w:val="007B12DB"/>
    <w:rsid w:val="007B1FAC"/>
    <w:rsid w:val="007C0B4B"/>
    <w:rsid w:val="007D0930"/>
    <w:rsid w:val="007D21AB"/>
    <w:rsid w:val="007E272D"/>
    <w:rsid w:val="007E375F"/>
    <w:rsid w:val="007F4122"/>
    <w:rsid w:val="007F4596"/>
    <w:rsid w:val="007F7286"/>
    <w:rsid w:val="0080144D"/>
    <w:rsid w:val="00803A58"/>
    <w:rsid w:val="008107E8"/>
    <w:rsid w:val="00823BF1"/>
    <w:rsid w:val="0082585B"/>
    <w:rsid w:val="008270CF"/>
    <w:rsid w:val="00827241"/>
    <w:rsid w:val="0083059C"/>
    <w:rsid w:val="00831C6F"/>
    <w:rsid w:val="00832E47"/>
    <w:rsid w:val="00840004"/>
    <w:rsid w:val="008545BB"/>
    <w:rsid w:val="00854F8B"/>
    <w:rsid w:val="00856143"/>
    <w:rsid w:val="0086135B"/>
    <w:rsid w:val="00877307"/>
    <w:rsid w:val="00877EF4"/>
    <w:rsid w:val="0088239A"/>
    <w:rsid w:val="00883400"/>
    <w:rsid w:val="00884313"/>
    <w:rsid w:val="00885CEB"/>
    <w:rsid w:val="008A1542"/>
    <w:rsid w:val="008A1ED9"/>
    <w:rsid w:val="008B2601"/>
    <w:rsid w:val="008B305E"/>
    <w:rsid w:val="008B3C57"/>
    <w:rsid w:val="008B456D"/>
    <w:rsid w:val="008D0404"/>
    <w:rsid w:val="008D7605"/>
    <w:rsid w:val="008E4019"/>
    <w:rsid w:val="008F5375"/>
    <w:rsid w:val="009003EC"/>
    <w:rsid w:val="00901CE5"/>
    <w:rsid w:val="009036CA"/>
    <w:rsid w:val="009041F6"/>
    <w:rsid w:val="00905366"/>
    <w:rsid w:val="009067E0"/>
    <w:rsid w:val="00911394"/>
    <w:rsid w:val="00914B7D"/>
    <w:rsid w:val="00921DA7"/>
    <w:rsid w:val="009313CC"/>
    <w:rsid w:val="009369E6"/>
    <w:rsid w:val="00943B9F"/>
    <w:rsid w:val="0094710F"/>
    <w:rsid w:val="00950FB1"/>
    <w:rsid w:val="00953E61"/>
    <w:rsid w:val="00957106"/>
    <w:rsid w:val="00966721"/>
    <w:rsid w:val="00970123"/>
    <w:rsid w:val="009701C5"/>
    <w:rsid w:val="00990B1B"/>
    <w:rsid w:val="009926DF"/>
    <w:rsid w:val="009931ED"/>
    <w:rsid w:val="00995128"/>
    <w:rsid w:val="0099577F"/>
    <w:rsid w:val="009A0C55"/>
    <w:rsid w:val="009B0E4E"/>
    <w:rsid w:val="009B35B8"/>
    <w:rsid w:val="009B67BB"/>
    <w:rsid w:val="009C08C2"/>
    <w:rsid w:val="009C29ED"/>
    <w:rsid w:val="009C2B20"/>
    <w:rsid w:val="009C798B"/>
    <w:rsid w:val="009D17BE"/>
    <w:rsid w:val="009D2F57"/>
    <w:rsid w:val="009E71EF"/>
    <w:rsid w:val="009E74C7"/>
    <w:rsid w:val="009F2CD7"/>
    <w:rsid w:val="009F30B9"/>
    <w:rsid w:val="00A01F2D"/>
    <w:rsid w:val="00A138DB"/>
    <w:rsid w:val="00A14CC2"/>
    <w:rsid w:val="00A15ACB"/>
    <w:rsid w:val="00A165A1"/>
    <w:rsid w:val="00A45765"/>
    <w:rsid w:val="00A633F0"/>
    <w:rsid w:val="00A6758A"/>
    <w:rsid w:val="00A821D5"/>
    <w:rsid w:val="00A84524"/>
    <w:rsid w:val="00A848C1"/>
    <w:rsid w:val="00A84B05"/>
    <w:rsid w:val="00A85A43"/>
    <w:rsid w:val="00A86025"/>
    <w:rsid w:val="00A9223E"/>
    <w:rsid w:val="00AA050B"/>
    <w:rsid w:val="00AB3E47"/>
    <w:rsid w:val="00AC466B"/>
    <w:rsid w:val="00AC580B"/>
    <w:rsid w:val="00AC6CFF"/>
    <w:rsid w:val="00AE4BA9"/>
    <w:rsid w:val="00AF4457"/>
    <w:rsid w:val="00B039DE"/>
    <w:rsid w:val="00B05C40"/>
    <w:rsid w:val="00B1714B"/>
    <w:rsid w:val="00B25327"/>
    <w:rsid w:val="00B257A7"/>
    <w:rsid w:val="00B34A6A"/>
    <w:rsid w:val="00B353D7"/>
    <w:rsid w:val="00B377EB"/>
    <w:rsid w:val="00B43632"/>
    <w:rsid w:val="00B455BB"/>
    <w:rsid w:val="00B45F5C"/>
    <w:rsid w:val="00B470D6"/>
    <w:rsid w:val="00B5466C"/>
    <w:rsid w:val="00B634A8"/>
    <w:rsid w:val="00B72B32"/>
    <w:rsid w:val="00B80512"/>
    <w:rsid w:val="00B81E43"/>
    <w:rsid w:val="00B83439"/>
    <w:rsid w:val="00B903A6"/>
    <w:rsid w:val="00B9126A"/>
    <w:rsid w:val="00B97A91"/>
    <w:rsid w:val="00BA5641"/>
    <w:rsid w:val="00BB16D9"/>
    <w:rsid w:val="00BB3B1C"/>
    <w:rsid w:val="00BC30F8"/>
    <w:rsid w:val="00BC3268"/>
    <w:rsid w:val="00BC6FC1"/>
    <w:rsid w:val="00BC7016"/>
    <w:rsid w:val="00BD1E57"/>
    <w:rsid w:val="00BE2492"/>
    <w:rsid w:val="00BE376F"/>
    <w:rsid w:val="00BF5497"/>
    <w:rsid w:val="00C02C71"/>
    <w:rsid w:val="00C0567D"/>
    <w:rsid w:val="00C229B6"/>
    <w:rsid w:val="00C26F16"/>
    <w:rsid w:val="00C510D5"/>
    <w:rsid w:val="00C5199D"/>
    <w:rsid w:val="00C52733"/>
    <w:rsid w:val="00C52DC9"/>
    <w:rsid w:val="00C75EF7"/>
    <w:rsid w:val="00C81436"/>
    <w:rsid w:val="00C937E9"/>
    <w:rsid w:val="00CA239A"/>
    <w:rsid w:val="00CA39FF"/>
    <w:rsid w:val="00CA64B1"/>
    <w:rsid w:val="00CA6B67"/>
    <w:rsid w:val="00CA7FB3"/>
    <w:rsid w:val="00CB0702"/>
    <w:rsid w:val="00CB242A"/>
    <w:rsid w:val="00CB270C"/>
    <w:rsid w:val="00CB4AF9"/>
    <w:rsid w:val="00CC7520"/>
    <w:rsid w:val="00CC7682"/>
    <w:rsid w:val="00CD646B"/>
    <w:rsid w:val="00CE12A7"/>
    <w:rsid w:val="00CE205F"/>
    <w:rsid w:val="00CE6F82"/>
    <w:rsid w:val="00CF213E"/>
    <w:rsid w:val="00CF5C94"/>
    <w:rsid w:val="00D02290"/>
    <w:rsid w:val="00D0319A"/>
    <w:rsid w:val="00D032AE"/>
    <w:rsid w:val="00D10018"/>
    <w:rsid w:val="00D24747"/>
    <w:rsid w:val="00D31758"/>
    <w:rsid w:val="00D32A3D"/>
    <w:rsid w:val="00D34216"/>
    <w:rsid w:val="00D34DEB"/>
    <w:rsid w:val="00D42398"/>
    <w:rsid w:val="00D554A3"/>
    <w:rsid w:val="00D5785E"/>
    <w:rsid w:val="00D647C5"/>
    <w:rsid w:val="00D7209F"/>
    <w:rsid w:val="00D75687"/>
    <w:rsid w:val="00D81804"/>
    <w:rsid w:val="00D81D1B"/>
    <w:rsid w:val="00D8620F"/>
    <w:rsid w:val="00D876E0"/>
    <w:rsid w:val="00D97D87"/>
    <w:rsid w:val="00DA59AD"/>
    <w:rsid w:val="00DB5407"/>
    <w:rsid w:val="00DB6CFA"/>
    <w:rsid w:val="00DB733A"/>
    <w:rsid w:val="00DC1717"/>
    <w:rsid w:val="00DC6CFB"/>
    <w:rsid w:val="00DD24DD"/>
    <w:rsid w:val="00DD285D"/>
    <w:rsid w:val="00DD6773"/>
    <w:rsid w:val="00DE24C9"/>
    <w:rsid w:val="00DE2698"/>
    <w:rsid w:val="00DF3A53"/>
    <w:rsid w:val="00DF570B"/>
    <w:rsid w:val="00E0590D"/>
    <w:rsid w:val="00E077CE"/>
    <w:rsid w:val="00E121E7"/>
    <w:rsid w:val="00E30A13"/>
    <w:rsid w:val="00E4307C"/>
    <w:rsid w:val="00E43BBA"/>
    <w:rsid w:val="00E62588"/>
    <w:rsid w:val="00E72BA8"/>
    <w:rsid w:val="00E81BA3"/>
    <w:rsid w:val="00E84A48"/>
    <w:rsid w:val="00E85BB9"/>
    <w:rsid w:val="00E93514"/>
    <w:rsid w:val="00EA1BC1"/>
    <w:rsid w:val="00EA5FFF"/>
    <w:rsid w:val="00EA617D"/>
    <w:rsid w:val="00EA64E0"/>
    <w:rsid w:val="00EC5B34"/>
    <w:rsid w:val="00EC62E9"/>
    <w:rsid w:val="00ED1FF6"/>
    <w:rsid w:val="00ED339A"/>
    <w:rsid w:val="00EE0C58"/>
    <w:rsid w:val="00EE1D01"/>
    <w:rsid w:val="00F00FA2"/>
    <w:rsid w:val="00F01B1A"/>
    <w:rsid w:val="00F034D8"/>
    <w:rsid w:val="00F04E44"/>
    <w:rsid w:val="00F07D21"/>
    <w:rsid w:val="00F12919"/>
    <w:rsid w:val="00F1526D"/>
    <w:rsid w:val="00F238EC"/>
    <w:rsid w:val="00F24198"/>
    <w:rsid w:val="00F27953"/>
    <w:rsid w:val="00F4248A"/>
    <w:rsid w:val="00F42650"/>
    <w:rsid w:val="00F50DB1"/>
    <w:rsid w:val="00F63123"/>
    <w:rsid w:val="00F64CFA"/>
    <w:rsid w:val="00F65E04"/>
    <w:rsid w:val="00F74EF6"/>
    <w:rsid w:val="00F84C77"/>
    <w:rsid w:val="00F93899"/>
    <w:rsid w:val="00F93F5B"/>
    <w:rsid w:val="00F970C6"/>
    <w:rsid w:val="00F97D86"/>
    <w:rsid w:val="00FA00EC"/>
    <w:rsid w:val="00FA0B71"/>
    <w:rsid w:val="00FA339F"/>
    <w:rsid w:val="00FA7E7D"/>
    <w:rsid w:val="00FB2C57"/>
    <w:rsid w:val="00FB69F2"/>
    <w:rsid w:val="00FC1C87"/>
    <w:rsid w:val="00FC747D"/>
    <w:rsid w:val="00FD24AD"/>
    <w:rsid w:val="00FD2EAC"/>
    <w:rsid w:val="00FE07AB"/>
    <w:rsid w:val="00FE133D"/>
    <w:rsid w:val="00FE1BA4"/>
    <w:rsid w:val="00FF3738"/>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102402"/>
    <o:shapelayout v:ext="edit">
      <o:idmap v:ext="edit" data="1"/>
    </o:shapelayout>
  </w:shapeDefaults>
  <w:decimalSymbol w:val="."/>
  <w:listSeparator w:val=","/>
  <w14:docId w14:val="6E9AB653"/>
  <w15:docId w15:val="{63072BBA-2F93-458C-8684-E108210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sz w:val="18"/>
    </w:rPr>
  </w:style>
  <w:style w:type="paragraph" w:styleId="Heading1">
    <w:name w:val="heading 1"/>
    <w:basedOn w:val="Normal"/>
    <w:next w:val="Normal"/>
    <w:qFormat/>
    <w:pPr>
      <w:keepNext/>
      <w:tabs>
        <w:tab w:val="left" w:pos="-720"/>
      </w:tabs>
      <w:suppressAutoHyphens/>
      <w:outlineLvl w:val="0"/>
    </w:pPr>
    <w:rPr>
      <w:rFonts w:ascii="Times New Roman" w:hAnsi="Times New Roman"/>
      <w:b/>
      <w:snapToGrid w:val="0"/>
      <w:color w:val="000000"/>
    </w:rPr>
  </w:style>
  <w:style w:type="paragraph" w:styleId="Heading2">
    <w:name w:val="heading 2"/>
    <w:basedOn w:val="Normal"/>
    <w:next w:val="Normal"/>
    <w:qFormat/>
    <w:pPr>
      <w:keepNext/>
      <w:tabs>
        <w:tab w:val="left" w:pos="-720"/>
      </w:tabs>
      <w:suppressAutoHyphens/>
      <w:outlineLvl w:val="1"/>
    </w:pPr>
    <w:rPr>
      <w:rFonts w:ascii="Times New Roman" w:hAnsi="Times New Roman"/>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0E0733"/>
    <w:rPr>
      <w:rFonts w:ascii="Tahoma" w:hAnsi="Tahoma" w:cs="Tahoma"/>
      <w:sz w:val="16"/>
      <w:szCs w:val="16"/>
    </w:rPr>
  </w:style>
  <w:style w:type="character" w:styleId="Hyperlink">
    <w:name w:val="Hyperlink"/>
    <w:rsid w:val="00092B06"/>
    <w:rPr>
      <w:color w:val="0000FF"/>
      <w:u w:val="single"/>
    </w:rPr>
  </w:style>
  <w:style w:type="character" w:customStyle="1" w:styleId="searchhit1">
    <w:name w:val="searchhit1"/>
    <w:rsid w:val="00092B06"/>
    <w:rPr>
      <w:shd w:val="clear" w:color="auto" w:fill="FFE0B0"/>
    </w:rPr>
  </w:style>
  <w:style w:type="character" w:customStyle="1" w:styleId="qstitlesection1">
    <w:name w:val="qs_title_section_1"/>
    <w:rsid w:val="00092B06"/>
    <w:rPr>
      <w:rFonts w:ascii="Helvetica" w:hAnsi="Helvetica" w:hint="default"/>
      <w:b/>
      <w:bCs/>
      <w:color w:val="000000"/>
      <w:sz w:val="22"/>
      <w:szCs w:val="22"/>
    </w:rPr>
  </w:style>
  <w:style w:type="character" w:customStyle="1" w:styleId="qsnumsubsecnum1">
    <w:name w:val="qs_num_subsecnum_1"/>
    <w:rsid w:val="00092B06"/>
    <w:rPr>
      <w:rFonts w:ascii="Helvetica" w:hAnsi="Helvetica" w:hint="default"/>
      <w:b/>
      <w:bCs/>
      <w:color w:val="000000"/>
      <w:sz w:val="22"/>
      <w:szCs w:val="22"/>
    </w:rPr>
  </w:style>
  <w:style w:type="character" w:customStyle="1" w:styleId="HeaderChar">
    <w:name w:val="Header Char"/>
    <w:basedOn w:val="DefaultParagraphFont"/>
    <w:link w:val="Header"/>
    <w:rsid w:val="00526242"/>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4235">
      <w:bodyDiv w:val="1"/>
      <w:marLeft w:val="0"/>
      <w:marRight w:val="0"/>
      <w:marTop w:val="0"/>
      <w:marBottom w:val="0"/>
      <w:divBdr>
        <w:top w:val="none" w:sz="0" w:space="0" w:color="auto"/>
        <w:left w:val="none" w:sz="0" w:space="0" w:color="auto"/>
        <w:bottom w:val="none" w:sz="0" w:space="0" w:color="auto"/>
        <w:right w:val="none" w:sz="0" w:space="0" w:color="auto"/>
      </w:divBdr>
    </w:div>
    <w:div w:id="453527082">
      <w:bodyDiv w:val="1"/>
      <w:marLeft w:val="0"/>
      <w:marRight w:val="0"/>
      <w:marTop w:val="0"/>
      <w:marBottom w:val="0"/>
      <w:divBdr>
        <w:top w:val="none" w:sz="0" w:space="0" w:color="auto"/>
        <w:left w:val="none" w:sz="0" w:space="0" w:color="auto"/>
        <w:bottom w:val="none" w:sz="0" w:space="0" w:color="auto"/>
        <w:right w:val="none" w:sz="0" w:space="0" w:color="auto"/>
      </w:divBdr>
    </w:div>
    <w:div w:id="1434325578">
      <w:bodyDiv w:val="1"/>
      <w:marLeft w:val="0"/>
      <w:marRight w:val="0"/>
      <w:marTop w:val="0"/>
      <w:marBottom w:val="0"/>
      <w:divBdr>
        <w:top w:val="none" w:sz="0" w:space="0" w:color="auto"/>
        <w:left w:val="none" w:sz="0" w:space="0" w:color="auto"/>
        <w:bottom w:val="none" w:sz="0" w:space="0" w:color="auto"/>
        <w:right w:val="none" w:sz="0" w:space="0" w:color="auto"/>
      </w:divBdr>
    </w:div>
    <w:div w:id="1728264788">
      <w:bodyDiv w:val="1"/>
      <w:marLeft w:val="0"/>
      <w:marRight w:val="0"/>
      <w:marTop w:val="0"/>
      <w:marBottom w:val="0"/>
      <w:divBdr>
        <w:top w:val="none" w:sz="0" w:space="0" w:color="auto"/>
        <w:left w:val="none" w:sz="0" w:space="0" w:color="auto"/>
        <w:bottom w:val="none" w:sz="0" w:space="0" w:color="auto"/>
        <w:right w:val="none" w:sz="0" w:space="0" w:color="auto"/>
      </w:divBdr>
      <w:divsChild>
        <w:div w:id="444428102">
          <w:marLeft w:val="0"/>
          <w:marRight w:val="0"/>
          <w:marTop w:val="0"/>
          <w:marBottom w:val="0"/>
          <w:divBdr>
            <w:top w:val="none" w:sz="0" w:space="0" w:color="auto"/>
            <w:left w:val="none" w:sz="0" w:space="0" w:color="auto"/>
            <w:bottom w:val="none" w:sz="0" w:space="0" w:color="auto"/>
            <w:right w:val="none" w:sz="0" w:space="0" w:color="auto"/>
          </w:divBdr>
          <w:divsChild>
            <w:div w:id="1018122183">
              <w:marLeft w:val="720"/>
              <w:marRight w:val="720"/>
              <w:marTop w:val="720"/>
              <w:marBottom w:val="720"/>
              <w:divBdr>
                <w:top w:val="none" w:sz="0" w:space="0" w:color="auto"/>
                <w:left w:val="none" w:sz="0" w:space="0" w:color="auto"/>
                <w:bottom w:val="none" w:sz="0" w:space="0" w:color="auto"/>
                <w:right w:val="none" w:sz="0" w:space="0" w:color="auto"/>
              </w:divBdr>
              <w:divsChild>
                <w:div w:id="2056545469">
                  <w:marLeft w:val="0"/>
                  <w:marRight w:val="0"/>
                  <w:marTop w:val="0"/>
                  <w:marBottom w:val="0"/>
                  <w:divBdr>
                    <w:top w:val="none" w:sz="0" w:space="0" w:color="auto"/>
                    <w:left w:val="none" w:sz="0" w:space="0" w:color="auto"/>
                    <w:bottom w:val="none" w:sz="0" w:space="0" w:color="auto"/>
                    <w:right w:val="none" w:sz="0" w:space="0" w:color="auto"/>
                  </w:divBdr>
                </w:div>
                <w:div w:id="2110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DPC\Business\Correspondence\Controlled%20Correspondence\PC%20Letterhead%20D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12</_x002e_Division>
    <PublishingStart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A2B459D7-15B1-4C0A-B02C-25817860FA00}"/>
</file>

<file path=customXml/itemProps2.xml><?xml version="1.0" encoding="utf-8"?>
<ds:datastoreItem xmlns:ds="http://schemas.openxmlformats.org/officeDocument/2006/customXml" ds:itemID="{86CAB788-E59E-42AF-A4D6-AC17C716C37B}"/>
</file>

<file path=customXml/itemProps3.xml><?xml version="1.0" encoding="utf-8"?>
<ds:datastoreItem xmlns:ds="http://schemas.openxmlformats.org/officeDocument/2006/customXml" ds:itemID="{04AA3E2C-8B8C-41D8-B39F-DD05108C5817}"/>
</file>

<file path=customXml/itemProps4.xml><?xml version="1.0" encoding="utf-8"?>
<ds:datastoreItem xmlns:ds="http://schemas.openxmlformats.org/officeDocument/2006/customXml" ds:itemID="{F3DD60F1-A860-4AEC-ADDB-DCC84FCCA9EE}"/>
</file>

<file path=docProps/app.xml><?xml version="1.0" encoding="utf-8"?>
<Properties xmlns="http://schemas.openxmlformats.org/officeDocument/2006/extended-properties" xmlns:vt="http://schemas.openxmlformats.org/officeDocument/2006/docPropsVTypes">
  <Template>PC Letterhead DJG.dotx</Template>
  <TotalTime>45</TotalTime>
  <Pages>2</Pages>
  <Words>640</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ERRC Repeating Header Letterhead</vt:lpstr>
    </vt:vector>
  </TitlesOfParts>
  <Company>WI Department of Corrections</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2021 Parole Commission Staff Meeting Minutes</dc:title>
  <dc:creator>Walters, Jacob S</dc:creator>
  <cp:lastModifiedBy>Buchino, Oliver A</cp:lastModifiedBy>
  <cp:revision>5</cp:revision>
  <cp:lastPrinted>2019-03-25T17:56:00Z</cp:lastPrinted>
  <dcterms:created xsi:type="dcterms:W3CDTF">2021-12-28T21:52:00Z</dcterms:created>
  <dcterms:modified xsi:type="dcterms:W3CDTF">2021-12-29T19:08:00Z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